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jc w:val="center"/>
        <w:rPr>
          <w:rFonts w:ascii="Verdana" w:hAnsi="Verdana" w:eastAsia="Verdana" w:cs="Verdana"/>
          <w:b/>
          <w:b/>
          <w:bCs/>
          <w:sz w:val="24"/>
          <w:szCs w:val="24"/>
        </w:rPr>
      </w:pPr>
      <w:r>
        <w:rPr/>
        <w:drawing>
          <wp:inline distT="0" distB="0" distL="0" distR="0">
            <wp:extent cx="2094230" cy="993140"/>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2094230" cy="993140"/>
                    </a:xfrm>
                    <a:prstGeom prst="rect">
                      <a:avLst/>
                    </a:prstGeom>
                  </pic:spPr>
                </pic:pic>
              </a:graphicData>
            </a:graphic>
          </wp:inline>
        </w:drawing>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jc w:val="center"/>
        <w:rPr>
          <w:rFonts w:ascii="Verdana" w:hAnsi="Verdana" w:eastAsia="Verdana" w:cs="Verdana"/>
          <w:b/>
          <w:b/>
          <w:bCs/>
          <w:sz w:val="24"/>
          <w:szCs w:val="24"/>
        </w:rPr>
      </w:pPr>
      <w:r>
        <w:rPr>
          <w:rFonts w:ascii="Verdana" w:hAnsi="Verdana"/>
          <w:b/>
          <w:bCs/>
          <w:sz w:val="24"/>
          <w:szCs w:val="24"/>
          <w:lang w:val="es-ES_tradnl"/>
        </w:rPr>
        <w:t xml:space="preserve">PIANO DI EMERGENZA </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spacing w:lineRule="auto" w:line="276" w:before="120" w:after="0"/>
        <w:ind w:left="0" w:right="0" w:hanging="0"/>
        <w:jc w:val="center"/>
        <w:rPr>
          <w:rFonts w:ascii="Verdana" w:hAnsi="Verdana" w:eastAsia="Verdana" w:cs="Verdana"/>
          <w:b w:val="false"/>
          <w:b w:val="false"/>
          <w:bCs w:val="false"/>
          <w:sz w:val="32"/>
          <w:szCs w:val="32"/>
        </w:rPr>
      </w:pPr>
      <w:r>
        <w:rPr>
          <w:rFonts w:ascii="Verdana" w:hAnsi="Verdana"/>
          <w:b/>
          <w:bCs/>
          <w:sz w:val="32"/>
          <w:szCs w:val="32"/>
          <w:lang w:val="it-IT"/>
        </w:rPr>
        <w:t>Concorso pubblico per esami per l'assunzione a tempo indeterminato di complessive n. 89 unit</w:t>
      </w:r>
      <w:r>
        <w:rPr>
          <w:rFonts w:ascii="Verdana" w:hAnsi="Verdana"/>
          <w:b/>
          <w:bCs/>
          <w:sz w:val="32"/>
          <w:szCs w:val="32"/>
          <w:lang w:val="fr-FR"/>
        </w:rPr>
        <w:t xml:space="preserve">à </w:t>
      </w:r>
      <w:r>
        <w:rPr>
          <w:rFonts w:ascii="Verdana" w:hAnsi="Verdana"/>
          <w:b/>
          <w:bCs/>
          <w:sz w:val="32"/>
          <w:szCs w:val="32"/>
          <w:lang w:val="it-IT"/>
        </w:rPr>
        <w:t xml:space="preserve">di personale di categoria D, profilo professionale </w:t>
      </w:r>
      <w:r>
        <w:rPr>
          <w:rFonts w:ascii="Verdana" w:hAnsi="Verdana"/>
          <w:b/>
          <w:bCs/>
          <w:sz w:val="32"/>
          <w:szCs w:val="32"/>
        </w:rPr>
        <w:t>“</w:t>
      </w:r>
      <w:r>
        <w:rPr>
          <w:rFonts w:ascii="Verdana" w:hAnsi="Verdana"/>
          <w:b/>
          <w:bCs/>
          <w:sz w:val="32"/>
          <w:szCs w:val="32"/>
          <w:lang w:val="it-IT"/>
        </w:rPr>
        <w:t>Funzionario amministrativo"</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spacing w:lineRule="auto" w:line="276" w:before="120" w:after="0"/>
        <w:ind w:left="0" w:right="0" w:hanging="0"/>
        <w:jc w:val="center"/>
        <w:rPr>
          <w:rFonts w:ascii="Verdana" w:hAnsi="Verdana" w:eastAsia="Verdana" w:cs="Verdana"/>
          <w:b w:val="false"/>
          <w:b w:val="false"/>
          <w:bCs w:val="false"/>
          <w:sz w:val="32"/>
          <w:szCs w:val="32"/>
        </w:rPr>
      </w:pPr>
      <w:r>
        <w:rPr>
          <w:rFonts w:ascii="Verdana" w:hAnsi="Verdana"/>
          <w:b/>
          <w:bCs/>
          <w:sz w:val="32"/>
          <w:szCs w:val="32"/>
          <w:lang w:val="it-IT"/>
        </w:rPr>
        <w:t>Prova Scritta</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spacing w:lineRule="auto" w:line="276" w:before="120" w:after="0"/>
        <w:ind w:left="0" w:right="0" w:hanging="0"/>
        <w:jc w:val="center"/>
        <w:rPr>
          <w:rFonts w:ascii="Verdana" w:hAnsi="Verdana" w:eastAsia="Verdana" w:cs="Verdana"/>
          <w:b w:val="false"/>
          <w:b w:val="false"/>
          <w:bCs w:val="false"/>
          <w:sz w:val="32"/>
          <w:szCs w:val="32"/>
        </w:rPr>
      </w:pPr>
      <w:r>
        <w:rPr>
          <w:rFonts w:ascii="Verdana" w:hAnsi="Verdana"/>
          <w:b/>
          <w:bCs/>
          <w:sz w:val="32"/>
          <w:szCs w:val="32"/>
          <w:lang w:val="en-US"/>
        </w:rPr>
        <w:t>16 APRILE 2021</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0"/>
        <w:spacing w:lineRule="auto" w:line="276" w:before="120" w:after="0"/>
        <w:ind w:left="0" w:right="0" w:hanging="0"/>
        <w:jc w:val="center"/>
        <w:rPr>
          <w:rFonts w:ascii="Verdana" w:hAnsi="Verdana" w:eastAsia="Verdana" w:cs="Verdana"/>
          <w:b/>
          <w:b/>
          <w:bCs/>
          <w:sz w:val="32"/>
          <w:szCs w:val="32"/>
        </w:rPr>
      </w:pPr>
      <w:r>
        <w:rPr>
          <w:rFonts w:eastAsia="Verdana" w:cs="Verdana" w:ascii="Verdana" w:hAnsi="Verdana"/>
          <w:b/>
          <w:bCs/>
          <w:sz w:val="32"/>
          <w:szCs w:val="32"/>
        </w:rPr>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rPr>
          <w:rFonts w:ascii="Verdana" w:hAnsi="Verdana" w:eastAsia="Verdana" w:cs="Verdana"/>
          <w:lang w:val="it-IT"/>
        </w:rPr>
      </w:pPr>
      <w:r>
        <w:rPr>
          <w:rFonts w:ascii="Verdana" w:hAnsi="Verdana"/>
          <w:b/>
          <w:bCs/>
          <w:lang w:val="it-IT"/>
        </w:rPr>
        <w:t>Premessa</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jc w:val="both"/>
        <w:rPr>
          <w:rFonts w:ascii="Verdana" w:hAnsi="Verdana" w:eastAsia="Verdana" w:cs="Verdana"/>
          <w:lang w:val="it-IT"/>
        </w:rPr>
      </w:pPr>
      <w:r>
        <w:rPr>
          <w:rFonts w:ascii="Verdana" w:hAnsi="Verdana"/>
          <w:lang w:val="it-IT"/>
        </w:rPr>
        <w:t xml:space="preserve">Lo scopo del presente Piano di emergenza ed evacuazione è quello di individuare e definire i comportamenti che devono essere tenuti da parte di tutti i presenti durante le prove concorsuali, che si terranno presso le Strutture dell’Università degli Studi di Firenze, in caso di EMERGENZA NON CONTROLLABILE (Terremoto, cedimento strutturale, esplosione per atto doloso con necessità di abbandonare l’edificio, incendio). </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jc w:val="both"/>
        <w:rPr>
          <w:rFonts w:ascii="Verdana" w:hAnsi="Verdana" w:eastAsia="Verdana" w:cs="Verdana"/>
          <w:lang w:val="it-IT"/>
        </w:rPr>
      </w:pPr>
      <w:r>
        <w:rPr>
          <w:rFonts w:ascii="Verdana" w:hAnsi="Verdana"/>
          <w:lang w:val="it-IT"/>
        </w:rPr>
        <w:t>In ogni aula sono individuati quale Addetto all’emergenza gli Operatori addetti ausiliari, riconoscibili da “pettorina rossa”. Il Coordinatore degli Addetti ausiliari avrà il compito di assegnare le varie mansioni a tutti i componenti.</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rPr>
          <w:rFonts w:ascii="Verdana" w:hAnsi="Verdana" w:eastAsia="Verdana" w:cs="Verdana"/>
          <w:b/>
          <w:b/>
          <w:bCs/>
          <w:lang w:val="it-IT"/>
        </w:rPr>
      </w:pPr>
      <w:r>
        <w:rPr>
          <w:rFonts w:ascii="Verdana" w:hAnsi="Verdana"/>
          <w:b/>
          <w:bCs/>
          <w:lang w:val="it-IT"/>
        </w:rPr>
        <w:t xml:space="preserve">Procedura </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rPr>
          <w:rFonts w:ascii="Verdana" w:hAnsi="Verdana" w:eastAsia="Verdana" w:cs="Verdana"/>
          <w:lang w:val="it-IT"/>
        </w:rPr>
      </w:pPr>
      <w:r>
        <w:rPr>
          <w:rFonts w:ascii="Verdana" w:hAnsi="Verdana"/>
          <w:lang w:val="it-IT"/>
        </w:rPr>
        <w:t>Al segnale sonoro e luminoso per l’evacuazione dell’edificio, seguendo le indicazioni dell’Addetto all’emergenza in ogni Aula, sarà necessario:</w:t>
      </w:r>
    </w:p>
    <w:p>
      <w:pPr>
        <w:pStyle w:val="DidefaultA"/>
        <w:tabs>
          <w:tab w:val="clear" w:pos="708"/>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ind w:left="720" w:right="0" w:hanging="720"/>
        <w:jc w:val="center"/>
        <w:rPr>
          <w:rFonts w:ascii="Verdana" w:hAnsi="Verdana" w:eastAsia="Verdana" w:cs="Verdana"/>
          <w:b/>
          <w:b/>
          <w:bCs/>
        </w:rPr>
      </w:pPr>
      <w:r>
        <w:rPr>
          <w:rFonts w:eastAsia="Verdana" w:cs="Verdana" w:ascii="Verdana" w:hAnsi="Verdana"/>
          <w:lang w:val="es-ES_tradnl"/>
        </w:rPr>
        <w:tab/>
        <w:tab/>
      </w:r>
      <w:r>
        <w:rPr>
          <w:rFonts w:ascii="Verdana" w:hAnsi="Verdana"/>
          <w:b/>
          <w:bCs/>
          <w:lang w:val="it-IT"/>
        </w:rPr>
        <w:t xml:space="preserve">IMMEDIATAMENTE </w:t>
      </w:r>
      <w:r>
        <w:rPr>
          <w:rFonts w:ascii="Verdana" w:hAnsi="Verdana"/>
          <w:b/>
          <w:bCs/>
          <w:lang w:val="es-ES_tradnl"/>
        </w:rPr>
        <w:t>ABBANDON</w:t>
      </w:r>
      <w:r>
        <w:rPr>
          <w:rFonts w:ascii="Verdana" w:hAnsi="Verdana"/>
          <w:b/>
          <w:bCs/>
          <w:lang w:val="it-IT"/>
        </w:rPr>
        <w:t>ARE</w:t>
      </w:r>
      <w:r>
        <w:rPr>
          <w:rFonts w:ascii="Verdana" w:hAnsi="Verdana"/>
          <w:b/>
          <w:bCs/>
          <w:lang w:val="es-ES_tradnl"/>
        </w:rPr>
        <w:t xml:space="preserve"> </w:t>
      </w:r>
      <w:r>
        <w:rPr>
          <w:rFonts w:ascii="Verdana" w:hAnsi="Verdana"/>
          <w:b/>
          <w:bCs/>
          <w:lang w:val="it-IT"/>
        </w:rPr>
        <w:t xml:space="preserve">L’AULA </w:t>
      </w:r>
    </w:p>
    <w:p>
      <w:pPr>
        <w:pStyle w:val="DidefaultA"/>
        <w:tabs>
          <w:tab w:val="clear" w:pos="708"/>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ind w:left="720" w:right="0" w:hanging="720"/>
        <w:jc w:val="center"/>
        <w:rPr>
          <w:rFonts w:ascii="Verdana" w:hAnsi="Verdana" w:eastAsia="Verdana" w:cs="Verdana"/>
          <w:lang w:val="it-IT"/>
        </w:rPr>
      </w:pPr>
      <w:r>
        <w:rPr>
          <w:rFonts w:ascii="Verdana" w:hAnsi="Verdana"/>
          <w:lang w:val="it-IT"/>
        </w:rPr>
        <w:t>e</w:t>
      </w:r>
    </w:p>
    <w:p>
      <w:pPr>
        <w:pStyle w:val="DidefaultA"/>
        <w:numPr>
          <w:ilvl w:val="0"/>
          <w:numId w:val="1"/>
        </w:numPr>
        <w:bidi w:val="0"/>
        <w:spacing w:lineRule="atLeast" w:line="360" w:before="0" w:after="0"/>
        <w:ind w:left="714" w:right="0" w:hanging="357"/>
        <w:jc w:val="left"/>
        <w:rPr>
          <w:rFonts w:ascii="Verdana" w:hAnsi="Verdana" w:eastAsia="Verdana" w:cs="Verdana"/>
          <w:lang w:val="it-IT"/>
        </w:rPr>
      </w:pPr>
      <w:r>
        <w:rPr>
          <w:rFonts w:ascii="Verdana" w:hAnsi="Verdana"/>
          <w:lang w:val="it-IT"/>
        </w:rPr>
        <w:t>non tentare di recuperare oggetti personali o altro materiale;</w:t>
      </w:r>
    </w:p>
    <w:p>
      <w:pPr>
        <w:pStyle w:val="DidefaultA"/>
        <w:numPr>
          <w:ilvl w:val="0"/>
          <w:numId w:val="1"/>
        </w:numPr>
        <w:bidi w:val="0"/>
        <w:spacing w:lineRule="atLeast" w:line="360" w:before="0" w:after="0"/>
        <w:ind w:left="714" w:right="0" w:hanging="357"/>
        <w:jc w:val="left"/>
        <w:rPr>
          <w:rFonts w:ascii="Verdana" w:hAnsi="Verdana" w:eastAsia="Verdana" w:cs="Verdana"/>
          <w:lang w:val="it-IT"/>
        </w:rPr>
      </w:pPr>
      <w:r>
        <w:rPr>
          <w:rFonts w:ascii="Verdana" w:hAnsi="Verdana"/>
          <w:lang w:val="it-IT"/>
        </w:rPr>
        <w:t xml:space="preserve">rimanere calmi; </w:t>
      </w:r>
    </w:p>
    <w:p>
      <w:pPr>
        <w:pStyle w:val="DidefaultA"/>
        <w:numPr>
          <w:ilvl w:val="0"/>
          <w:numId w:val="1"/>
        </w:numPr>
        <w:bidi w:val="0"/>
        <w:spacing w:lineRule="atLeast" w:line="360" w:before="0" w:after="0"/>
        <w:ind w:left="714" w:right="0" w:hanging="357"/>
        <w:jc w:val="left"/>
        <w:rPr>
          <w:rFonts w:ascii="Verdana" w:hAnsi="Verdana" w:eastAsia="Verdana" w:cs="Verdana"/>
          <w:lang w:val="it-IT"/>
        </w:rPr>
      </w:pPr>
      <w:r>
        <w:rPr>
          <w:rFonts w:ascii="Verdana" w:hAnsi="Verdana"/>
          <w:lang w:val="it-IT"/>
        </w:rPr>
        <w:t>non utilizzare l</w:t>
      </w:r>
      <w:r>
        <w:rPr>
          <w:rFonts w:ascii="Verdana" w:hAnsi="Verdana"/>
          <w:lang w:val="es-ES_tradnl"/>
        </w:rPr>
        <w:t>’</w:t>
      </w:r>
      <w:r>
        <w:rPr>
          <w:rFonts w:ascii="Verdana" w:hAnsi="Verdana"/>
          <w:lang w:val="it-IT"/>
        </w:rPr>
        <w:t xml:space="preserve">ascensore salvo in casi eccezionali (disabili); </w:t>
      </w:r>
    </w:p>
    <w:p>
      <w:pPr>
        <w:pStyle w:val="DidefaultA"/>
        <w:numPr>
          <w:ilvl w:val="0"/>
          <w:numId w:val="1"/>
        </w:numPr>
        <w:bidi w:val="0"/>
        <w:spacing w:lineRule="atLeast" w:line="360" w:before="0" w:after="0"/>
        <w:ind w:left="714" w:right="0" w:hanging="357"/>
        <w:jc w:val="left"/>
        <w:rPr>
          <w:rFonts w:ascii="Verdana" w:hAnsi="Verdana" w:eastAsia="Verdana" w:cs="Verdana"/>
          <w:lang w:val="it-IT"/>
        </w:rPr>
      </w:pPr>
      <w:r>
        <w:rPr>
          <w:rFonts w:ascii="Verdana" w:hAnsi="Verdana"/>
          <w:lang w:val="it-IT"/>
        </w:rPr>
        <w:t>allontanarsi rapidamente seguendo i percorsi segnalati, senza correre e spingere;</w:t>
      </w:r>
    </w:p>
    <w:p>
      <w:pPr>
        <w:pStyle w:val="DidefaultA"/>
        <w:numPr>
          <w:ilvl w:val="0"/>
          <w:numId w:val="1"/>
        </w:numPr>
        <w:bidi w:val="0"/>
        <w:spacing w:lineRule="atLeast" w:line="360" w:before="0" w:after="120"/>
        <w:ind w:left="714" w:right="0" w:hanging="357"/>
        <w:jc w:val="left"/>
        <w:rPr>
          <w:rFonts w:ascii="Verdana" w:hAnsi="Verdana" w:eastAsia="Verdana" w:cs="Verdana"/>
          <w:lang w:val="it-IT"/>
        </w:rPr>
      </w:pPr>
      <w:r>
        <w:rPr>
          <w:rFonts w:ascii="Verdana" w:hAnsi="Verdana"/>
          <w:lang w:val="it-IT"/>
        </w:rPr>
        <w:t>dirigersi verso il punto di raccolta per un riscontro visivo delle presenze.</w:t>
      </w:r>
      <w:r>
        <w:rPr>
          <w:rFonts w:eastAsia="Arial Unicode MS" w:cs="Arial Unicode MS" w:ascii="Arial Unicode MS" w:hAnsi="Arial Unicode MS"/>
          <w:lang w:val="es-ES_tradnl"/>
        </w:rPr>
        <w:br/>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60" w:before="0" w:after="240"/>
        <w:rPr>
          <w:rFonts w:ascii="Verdana" w:hAnsi="Verdana" w:eastAsia="Verdana" w:cs="Verdana"/>
          <w:lang w:val="it-IT"/>
        </w:rPr>
      </w:pPr>
      <w:r>
        <w:rPr>
          <w:rFonts w:ascii="Verdana" w:hAnsi="Verdana"/>
          <w:lang w:val="it-IT"/>
        </w:rPr>
        <w:t>L’addetto all’emergenza in ogni Aula dovrà inoltre:</w:t>
      </w:r>
    </w:p>
    <w:p>
      <w:pPr>
        <w:pStyle w:val="DidefaultA"/>
        <w:numPr>
          <w:ilvl w:val="0"/>
          <w:numId w:val="2"/>
        </w:numPr>
        <w:bidi w:val="0"/>
        <w:spacing w:lineRule="atLeast" w:line="360" w:before="0" w:after="0"/>
        <w:ind w:left="720" w:right="0" w:hanging="360"/>
        <w:jc w:val="left"/>
        <w:rPr>
          <w:rFonts w:ascii="Verdana" w:hAnsi="Verdana" w:eastAsia="Verdana" w:cs="Verdana"/>
          <w:lang w:val="it-IT"/>
        </w:rPr>
      </w:pPr>
      <w:r>
        <w:rPr>
          <w:rFonts w:ascii="Verdana" w:hAnsi="Verdana"/>
          <w:lang w:val="it-IT"/>
        </w:rPr>
        <w:t>accertarsi che chiunque stia abbandonando le Aule;</w:t>
      </w:r>
    </w:p>
    <w:p>
      <w:pPr>
        <w:pStyle w:val="DidefaultA"/>
        <w:numPr>
          <w:ilvl w:val="0"/>
          <w:numId w:val="2"/>
        </w:numPr>
        <w:bidi w:val="0"/>
        <w:spacing w:lineRule="atLeast" w:line="360" w:before="0" w:after="240"/>
        <w:ind w:left="720" w:right="0" w:hanging="360"/>
        <w:jc w:val="left"/>
        <w:rPr>
          <w:rFonts w:ascii="Verdana" w:hAnsi="Verdana" w:eastAsia="Verdana" w:cs="Verdana"/>
          <w:lang w:val="it-IT"/>
        </w:rPr>
      </w:pPr>
      <w:r>
        <w:rPr>
          <w:rFonts w:ascii="Verdana" w:hAnsi="Verdana"/>
          <w:lang w:val="it-IT"/>
        </w:rPr>
        <w:t>aiutare eventuali disabili presenti o chiunque sembri in difficolt</w:t>
      </w:r>
      <w:r>
        <w:rPr>
          <w:rFonts w:ascii="Verdana" w:hAnsi="Verdana"/>
          <w:lang w:val="fr-FR"/>
        </w:rPr>
        <w:t>à.</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60" w:before="0" w:after="240"/>
        <w:jc w:val="both"/>
        <w:rPr>
          <w:rFonts w:ascii="Verdana" w:hAnsi="Verdana" w:eastAsia="Verdana" w:cs="Verdana"/>
          <w:lang w:val="it-IT"/>
        </w:rPr>
      </w:pPr>
      <w:r>
        <w:rPr>
          <w:rFonts w:ascii="Verdana" w:hAnsi="Verdana"/>
          <w:lang w:val="it-IT"/>
        </w:rPr>
        <w:t>I candidati, tutto il personale di vigilanza e i membri della Commissione una volta raggiunti i punti di raccolta esterni dovranno attendere che gli Addetti all’emergenza attivino i soccorsi esterni qualora necessari.</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rPr>
          <w:rFonts w:ascii="Verdana" w:hAnsi="Verdana" w:eastAsia="Verdana" w:cs="Verdana"/>
          <w:b/>
          <w:b/>
          <w:bCs/>
          <w:lang w:val="it-IT"/>
        </w:rPr>
      </w:pPr>
      <w:r>
        <w:rPr>
          <w:rFonts w:ascii="Verdana" w:hAnsi="Verdana"/>
          <w:b/>
          <w:bCs/>
          <w:lang w:val="it-IT"/>
        </w:rPr>
        <w:t xml:space="preserve">Segnaletica </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rPr>
          <w:rFonts w:ascii="Verdana" w:hAnsi="Verdana" w:eastAsia="Verdana" w:cs="Verdana"/>
        </w:rPr>
      </w:pPr>
      <w:r>
        <w:rPr>
          <w:rFonts w:ascii="Verdana" w:hAnsi="Verdana"/>
          <w:lang w:val="it-IT"/>
        </w:rPr>
        <w:t>In tutte le aree concorsuali sono predisposte opportuna segnaletica e planimetrie riguardanti le informazioni essenziali per affrontare l</w:t>
      </w:r>
      <w:r>
        <w:rPr>
          <w:rFonts w:ascii="Verdana" w:hAnsi="Verdana"/>
          <w:lang w:val="es-ES_tradnl"/>
        </w:rPr>
        <w:t>’</w:t>
      </w:r>
      <w:r>
        <w:rPr>
          <w:rFonts w:ascii="Verdana" w:hAnsi="Verdana"/>
          <w:lang w:val="it-IT"/>
        </w:rPr>
        <w:t>emergenza, in particolare:</w:t>
      </w:r>
    </w:p>
    <w:p>
      <w:pPr>
        <w:pStyle w:val="DidefaultA"/>
        <w:numPr>
          <w:ilvl w:val="0"/>
          <w:numId w:val="3"/>
        </w:numPr>
        <w:bidi w:val="0"/>
        <w:spacing w:lineRule="atLeast" w:line="360" w:before="0" w:after="0"/>
        <w:ind w:left="720" w:right="0" w:hanging="360"/>
        <w:jc w:val="left"/>
        <w:rPr>
          <w:rFonts w:ascii="Verdana" w:hAnsi="Verdana" w:eastAsia="Verdana" w:cs="Verdana"/>
          <w:lang w:val="it-IT"/>
        </w:rPr>
      </w:pPr>
      <w:r>
        <w:rPr>
          <w:rFonts w:ascii="Verdana" w:hAnsi="Verdana"/>
          <w:lang w:val="it-IT"/>
        </w:rPr>
        <w:t>la distribuzione delle vie di esodo e della compartimentazione antincendio;</w:t>
      </w:r>
    </w:p>
    <w:p>
      <w:pPr>
        <w:pStyle w:val="DidefaultA"/>
        <w:numPr>
          <w:ilvl w:val="0"/>
          <w:numId w:val="3"/>
        </w:numPr>
        <w:bidi w:val="0"/>
        <w:spacing w:lineRule="atLeast" w:line="360" w:before="0" w:after="240"/>
        <w:ind w:left="720" w:right="0" w:hanging="360"/>
        <w:jc w:val="left"/>
        <w:rPr>
          <w:rFonts w:ascii="Verdana" w:hAnsi="Verdana" w:eastAsia="Verdana" w:cs="Verdana"/>
          <w:lang w:val="it-IT"/>
        </w:rPr>
      </w:pPr>
      <w:r>
        <w:rPr>
          <w:rFonts w:ascii="Verdana" w:hAnsi="Verdana"/>
          <w:lang w:val="it-IT"/>
        </w:rPr>
        <w:t>l’indicazione dei punti di raccolta.</w:t>
      </w:r>
    </w:p>
    <w:p>
      <w:pPr>
        <w:pStyle w:val="DidefaultA"/>
        <w:tabs>
          <w:tab w:val="clear" w:pos="708"/>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ind w:left="720" w:right="0" w:hanging="720"/>
        <w:rPr>
          <w:rFonts w:ascii="Verdana" w:hAnsi="Verdana" w:eastAsia="Verdana" w:cs="Verdana"/>
        </w:rPr>
      </w:pPr>
      <w:r>
        <w:rPr>
          <w:rFonts w:eastAsia="Verdana" w:cs="Verdana" w:ascii="Verdana" w:hAnsi="Verdana"/>
        </w:rPr>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rPr>
          <w:rFonts w:ascii="Verdana" w:hAnsi="Verdana" w:eastAsia="Verdana" w:cs="Verdana"/>
          <w:b/>
          <w:b/>
          <w:bCs/>
          <w:lang w:val="it-IT"/>
        </w:rPr>
      </w:pPr>
      <w:r>
        <w:rPr>
          <w:rFonts w:ascii="Verdana" w:hAnsi="Verdana"/>
          <w:b/>
          <w:bCs/>
          <w:lang w:val="it-IT"/>
        </w:rPr>
        <w:t xml:space="preserve">Numeri di telefono soccorsi esterni </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rPr>
          <w:rFonts w:ascii="Verdana" w:hAnsi="Verdana" w:eastAsia="Verdana" w:cs="Verdana"/>
          <w:b/>
          <w:b/>
          <w:bCs/>
          <w:lang w:val="it-IT"/>
        </w:rPr>
      </w:pPr>
      <w:r>
        <w:rPr>
          <w:rFonts w:eastAsia="Verdana" w:cs="Verdana" w:ascii="Verdana" w:hAnsi="Verdana"/>
          <w:b/>
          <w:bCs/>
          <w:lang w:val="it-IT"/>
        </w:rPr>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rPr>
          <w:rFonts w:ascii="Verdana" w:hAnsi="Verdana" w:eastAsia="Verdana" w:cs="Verdana"/>
          <w:lang w:val="en-US"/>
        </w:rPr>
      </w:pPr>
      <w:r>
        <w:rPr>
          <w:rFonts w:ascii="Verdana" w:hAnsi="Verdana"/>
          <w:lang w:val="en-US"/>
        </w:rPr>
        <w:t xml:space="preserve">VIGILI DEL FUOCO 115 </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rPr>
          <w:rFonts w:ascii="Verdana" w:hAnsi="Verdana" w:eastAsia="Verdana" w:cs="Verdana"/>
          <w:lang w:val="de-DE"/>
        </w:rPr>
      </w:pPr>
      <w:r>
        <w:rPr>
          <w:rFonts w:ascii="Verdana" w:hAnsi="Verdana"/>
          <w:lang w:val="de-DE"/>
        </w:rPr>
        <w:t xml:space="preserve">ELISOCCORSO - EMERGENZA SANITARIA 118 </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rPr>
          <w:rFonts w:ascii="Verdana" w:hAnsi="Verdana" w:eastAsia="Verdana" w:cs="Verdana"/>
        </w:rPr>
      </w:pPr>
      <w:r>
        <w:rPr>
          <w:rFonts w:ascii="Verdana" w:hAnsi="Verdana"/>
          <w:lang w:val="es-ES_tradnl"/>
        </w:rPr>
        <w:t xml:space="preserve">CROCE ROSSA - PRONTO SOCCORSO OSPEDALE 118 </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rPr>
          <w:rFonts w:ascii="Verdana" w:hAnsi="Verdana" w:eastAsia="Verdana" w:cs="Verdana"/>
        </w:rPr>
      </w:pPr>
      <w:r>
        <w:rPr>
          <w:rFonts w:ascii="Verdana" w:hAnsi="Verdana"/>
          <w:lang w:val="es-ES_tradnl"/>
        </w:rPr>
        <w:t xml:space="preserve">POLIZIA 113 </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340" w:before="0" w:after="240"/>
        <w:rPr>
          <w:rFonts w:ascii="Verdana" w:hAnsi="Verdana" w:eastAsia="Verdana" w:cs="Verdana"/>
          <w:lang w:val="it-IT"/>
        </w:rPr>
      </w:pPr>
      <w:r>
        <w:rPr>
          <w:rFonts w:ascii="Verdana" w:hAnsi="Verdana"/>
          <w:lang w:val="it-IT"/>
        </w:rPr>
        <w:t xml:space="preserve">CARABINIERI 112 </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jc w:val="both"/>
        <w:rPr>
          <w:rFonts w:ascii="Verdana" w:hAnsi="Verdana" w:eastAsia="Verdana" w:cs="Verdana"/>
        </w:rPr>
      </w:pPr>
      <w:r>
        <w:rPr>
          <w:rFonts w:ascii="Verdana" w:hAnsi="Verdana"/>
          <w:lang w:val="it-IT"/>
        </w:rPr>
        <w:t>Per tutto quanto non esplicitamente indicato nel presente documento, si rimanda ai Piani di Emergenza ed evacuazione delle strutture ospitanti : Università degli Studi di Firenze, Istituto Salesiano dell’immacolata e Grand Hotel Mediterraneo di Firenze.</w:t>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rPr>
          <w:rFonts w:ascii="Verdana" w:hAnsi="Verdana" w:eastAsia="Verdana" w:cs="Verdana"/>
        </w:rPr>
      </w:pPr>
      <w:r>
        <w:rPr>
          <w:rFonts w:eastAsia="Verdana" w:cs="Verdana" w:ascii="Verdana" w:hAnsi="Verdana"/>
        </w:rPr>
      </w:r>
    </w:p>
    <w:p>
      <w:pPr>
        <w:pStyle w:val="DidefaultA"/>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rPr/>
      </w:pPr>
      <w:r>
        <w:rPr>
          <w:rFonts w:ascii="Verdana" w:hAnsi="Verdana"/>
          <w:b/>
          <w:bCs/>
          <w:lang w:val="it-IT"/>
        </w:rPr>
        <w:t>N.B.</w:t>
      </w:r>
      <w:r>
        <w:rPr>
          <w:rFonts w:ascii="Verdana" w:hAnsi="Verdana"/>
          <w:lang w:val="it-IT"/>
        </w:rPr>
        <w:t xml:space="preserve"> Al presente documento sono allegate le planimetrie delle aree concorsuali con indicazione delle vie di fuga.</w:t>
      </w:r>
    </w:p>
    <w:sectPr>
      <w:headerReference w:type="default" r:id="rId3"/>
      <w:footerReference w:type="default" r:id="rId4"/>
      <w:type w:val="nextPage"/>
      <w:pgSz w:w="11906" w:h="16838"/>
      <w:pgMar w:left="1134" w:right="1134" w:header="708" w:top="1417"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swiss"/>
    <w:pitch w:val="variable"/>
  </w:font>
  <w:font w:name="Helvetica">
    <w:altName w:val="Arial"/>
    <w:charset w:val="00"/>
    <w:family w:val="roman"/>
    <w:pitch w:val="variable"/>
  </w:font>
  <w:font w:name="Arial Unicode MS">
    <w:charset w:val="00"/>
    <w:family w:val="roman"/>
    <w:pitch w:val="variable"/>
  </w:font>
  <w:font w:name="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9638"/>
        <w:tab w:val="center" w:pos="4819" w:leader="none"/>
        <w:tab w:val="right" w:pos="9612" w:leader="none"/>
      </w:tabs>
      <w:rPr/>
    </w:pPr>
    <w:r>
      <w:rPr>
        <w:rFonts w:ascii="Verdana" w:hAnsi="Verdana"/>
        <w:i/>
        <w:iCs/>
        <w:sz w:val="20"/>
        <w:szCs w:val="20"/>
        <w:lang w:val="en-US"/>
      </w:rPr>
      <w:t xml:space="preserve">Concorso n. </w:t>
    </w:r>
    <w:r>
      <w:rPr>
        <w:rFonts w:ascii="Verdana" w:hAnsi="Verdana"/>
        <w:i/>
        <w:iCs/>
        <w:sz w:val="20"/>
        <w:szCs w:val="20"/>
        <w:lang w:val="it-IT"/>
      </w:rPr>
      <w:t>89</w:t>
    </w:r>
    <w:r>
      <w:rPr>
        <w:rFonts w:ascii="Verdana" w:hAnsi="Verdana"/>
        <w:i/>
        <w:iCs/>
        <w:sz w:val="20"/>
        <w:szCs w:val="20"/>
        <w:lang w:val="en-US"/>
      </w:rPr>
      <w:t xml:space="preserve"> - Funzionario </w:t>
    </w:r>
    <w:r>
      <w:rPr>
        <w:rFonts w:ascii="Verdana" w:hAnsi="Verdana"/>
        <w:i/>
        <w:iCs/>
        <w:sz w:val="20"/>
        <w:szCs w:val="20"/>
        <w:lang w:val="it-IT"/>
      </w:rPr>
      <w:t>Amministrativo</w:t>
    </w:r>
    <w:r>
      <w:rPr>
        <w:rFonts w:ascii="Verdana" w:hAnsi="Verdana"/>
        <w:i/>
        <w:iCs/>
        <w:sz w:val="20"/>
        <w:szCs w:val="20"/>
        <w:lang w:val="en-US"/>
      </w:rPr>
      <w:t xml:space="preserve"> - Regione Toscana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9132"/>
        </w:tabs>
        <w:ind w:left="714" w:hanging="357"/>
      </w:pPr>
      <w:rPr>
        <w:rFonts w:ascii="Symbol" w:hAnsi="Symbol" w:cs="Symbo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Symbol"/>
      </w:rPr>
    </w:lvl>
    <w:lvl w:ilvl="1">
      <w:start w:val="1"/>
      <w:numFmt w:val="bullet"/>
      <w:lvlText w:val="o"/>
      <w:lvlJc w:val="left"/>
      <w:pPr>
        <w:tabs>
          <w:tab w:val="num" w:pos="9132"/>
        </w:tabs>
        <w:ind w:left="1434" w:hanging="357"/>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2">
      <w:start w:val="1"/>
      <w:numFmt w:val="bullet"/>
      <w:lvlText w:val="▪"/>
      <w:lvlJc w:val="left"/>
      <w:pPr>
        <w:tabs>
          <w:tab w:val="num" w:pos="9132"/>
        </w:tabs>
        <w:ind w:left="2154" w:hanging="357"/>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3">
      <w:start w:val="1"/>
      <w:numFmt w:val="bullet"/>
      <w:lvlText w:val="•"/>
      <w:lvlJc w:val="left"/>
      <w:pPr>
        <w:tabs>
          <w:tab w:val="num" w:pos="9132"/>
        </w:tabs>
        <w:ind w:left="2874" w:hanging="357"/>
      </w:pPr>
      <w:rPr>
        <w:rFonts w:ascii="Symbol" w:hAnsi="Symbol" w:cs="Symbo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Symbol"/>
      </w:rPr>
    </w:lvl>
    <w:lvl w:ilvl="4">
      <w:start w:val="1"/>
      <w:numFmt w:val="bullet"/>
      <w:lvlText w:val="o"/>
      <w:lvlJc w:val="left"/>
      <w:pPr>
        <w:tabs>
          <w:tab w:val="num" w:pos="9132"/>
        </w:tabs>
        <w:ind w:left="3594" w:hanging="357"/>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5">
      <w:start w:val="1"/>
      <w:numFmt w:val="bullet"/>
      <w:lvlText w:val="▪"/>
      <w:lvlJc w:val="left"/>
      <w:pPr>
        <w:tabs>
          <w:tab w:val="num" w:pos="9132"/>
        </w:tabs>
        <w:ind w:left="4314" w:hanging="357"/>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6">
      <w:start w:val="1"/>
      <w:numFmt w:val="bullet"/>
      <w:lvlText w:val="•"/>
      <w:lvlJc w:val="left"/>
      <w:pPr>
        <w:tabs>
          <w:tab w:val="num" w:pos="9132"/>
        </w:tabs>
        <w:ind w:left="5034" w:hanging="357"/>
      </w:pPr>
      <w:rPr>
        <w:rFonts w:ascii="Symbol" w:hAnsi="Symbol" w:cs="Symbo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Symbol"/>
      </w:rPr>
    </w:lvl>
    <w:lvl w:ilvl="7">
      <w:start w:val="1"/>
      <w:numFmt w:val="bullet"/>
      <w:lvlText w:val="o"/>
      <w:lvlJc w:val="left"/>
      <w:pPr>
        <w:tabs>
          <w:tab w:val="num" w:pos="9132"/>
        </w:tabs>
        <w:ind w:left="5754" w:hanging="357"/>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8">
      <w:start w:val="1"/>
      <w:numFmt w:val="bullet"/>
      <w:lvlText w:val="▪"/>
      <w:lvlJc w:val="left"/>
      <w:pPr>
        <w:tabs>
          <w:tab w:val="num" w:pos="9132"/>
        </w:tabs>
        <w:ind w:left="6474" w:hanging="357"/>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abstractNum>
  <w:abstractNum w:abstractNumId="2">
    <w:lvl w:ilvl="0">
      <w:start w:val="1"/>
      <w:numFmt w:val="bullet"/>
      <w:lvlText w:val="•"/>
      <w:lvlJc w:val="left"/>
      <w:pPr>
        <w:tabs>
          <w:tab w:val="num" w:pos="9132"/>
        </w:tabs>
        <w:ind w:left="720" w:hanging="360"/>
      </w:pPr>
      <w:rPr>
        <w:rFonts w:ascii="Symbol" w:hAnsi="Symbol" w:cs="Symbo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Symbol"/>
      </w:rPr>
    </w:lvl>
    <w:lvl w:ilvl="1">
      <w:start w:val="1"/>
      <w:numFmt w:val="bullet"/>
      <w:lvlText w:val="o"/>
      <w:lvlJc w:val="left"/>
      <w:pPr>
        <w:tabs>
          <w:tab w:val="num" w:pos="9132"/>
        </w:tabs>
        <w:ind w:left="14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2">
      <w:start w:val="1"/>
      <w:numFmt w:val="bullet"/>
      <w:lvlText w:val="▪"/>
      <w:lvlJc w:val="left"/>
      <w:pPr>
        <w:tabs>
          <w:tab w:val="num" w:pos="9132"/>
        </w:tabs>
        <w:ind w:left="216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3">
      <w:start w:val="1"/>
      <w:numFmt w:val="bullet"/>
      <w:lvlText w:val="•"/>
      <w:lvlJc w:val="left"/>
      <w:pPr>
        <w:tabs>
          <w:tab w:val="num" w:pos="9132"/>
        </w:tabs>
        <w:ind w:left="2880" w:hanging="360"/>
      </w:pPr>
      <w:rPr>
        <w:rFonts w:ascii="Symbol" w:hAnsi="Symbol" w:cs="Symbo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Symbol"/>
      </w:rPr>
    </w:lvl>
    <w:lvl w:ilvl="4">
      <w:start w:val="1"/>
      <w:numFmt w:val="bullet"/>
      <w:lvlText w:val="o"/>
      <w:lvlJc w:val="left"/>
      <w:pPr>
        <w:tabs>
          <w:tab w:val="num" w:pos="9132"/>
        </w:tabs>
        <w:ind w:left="360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5">
      <w:start w:val="1"/>
      <w:numFmt w:val="bullet"/>
      <w:lvlText w:val="▪"/>
      <w:lvlJc w:val="left"/>
      <w:pPr>
        <w:tabs>
          <w:tab w:val="num" w:pos="9132"/>
        </w:tabs>
        <w:ind w:left="432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6">
      <w:start w:val="1"/>
      <w:numFmt w:val="bullet"/>
      <w:lvlText w:val="•"/>
      <w:lvlJc w:val="left"/>
      <w:pPr>
        <w:tabs>
          <w:tab w:val="num" w:pos="9132"/>
        </w:tabs>
        <w:ind w:left="5040" w:hanging="360"/>
      </w:pPr>
      <w:rPr>
        <w:rFonts w:ascii="Symbol" w:hAnsi="Symbol" w:cs="Symbo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Symbol"/>
      </w:rPr>
    </w:lvl>
    <w:lvl w:ilvl="7">
      <w:start w:val="1"/>
      <w:numFmt w:val="bullet"/>
      <w:lvlText w:val="o"/>
      <w:lvlJc w:val="left"/>
      <w:pPr>
        <w:tabs>
          <w:tab w:val="num" w:pos="9132"/>
        </w:tabs>
        <w:ind w:left="576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8">
      <w:start w:val="1"/>
      <w:numFmt w:val="bullet"/>
      <w:lvlText w:val="▪"/>
      <w:lvlJc w:val="left"/>
      <w:pPr>
        <w:tabs>
          <w:tab w:val="num" w:pos="9132"/>
        </w:tabs>
        <w:ind w:left="648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abstractNum>
  <w:abstractNum w:abstractNumId="3">
    <w:lvl w:ilvl="0">
      <w:start w:val="1"/>
      <w:numFmt w:val="bullet"/>
      <w:lvlText w:val="•"/>
      <w:lvlJc w:val="left"/>
      <w:pPr>
        <w:tabs>
          <w:tab w:val="num" w:pos="9132"/>
        </w:tabs>
        <w:ind w:left="720" w:hanging="360"/>
      </w:pPr>
      <w:rPr>
        <w:rFonts w:ascii="Symbol" w:hAnsi="Symbol" w:cs="Symbo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Symbol"/>
      </w:rPr>
    </w:lvl>
    <w:lvl w:ilvl="1">
      <w:start w:val="1"/>
      <w:numFmt w:val="bullet"/>
      <w:lvlText w:val="o"/>
      <w:lvlJc w:val="left"/>
      <w:pPr>
        <w:tabs>
          <w:tab w:val="num" w:pos="9132"/>
        </w:tabs>
        <w:ind w:left="14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2">
      <w:start w:val="1"/>
      <w:numFmt w:val="bullet"/>
      <w:lvlText w:val="▪"/>
      <w:lvlJc w:val="left"/>
      <w:pPr>
        <w:tabs>
          <w:tab w:val="num" w:pos="9132"/>
        </w:tabs>
        <w:ind w:left="216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3">
      <w:start w:val="1"/>
      <w:numFmt w:val="bullet"/>
      <w:lvlText w:val="•"/>
      <w:lvlJc w:val="left"/>
      <w:pPr>
        <w:tabs>
          <w:tab w:val="num" w:pos="9132"/>
        </w:tabs>
        <w:ind w:left="2880" w:hanging="360"/>
      </w:pPr>
      <w:rPr>
        <w:rFonts w:ascii="Symbol" w:hAnsi="Symbol" w:cs="Symbo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Symbol"/>
      </w:rPr>
    </w:lvl>
    <w:lvl w:ilvl="4">
      <w:start w:val="1"/>
      <w:numFmt w:val="bullet"/>
      <w:lvlText w:val="o"/>
      <w:lvlJc w:val="left"/>
      <w:pPr>
        <w:tabs>
          <w:tab w:val="num" w:pos="9132"/>
        </w:tabs>
        <w:ind w:left="360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5">
      <w:start w:val="1"/>
      <w:numFmt w:val="bullet"/>
      <w:lvlText w:val="▪"/>
      <w:lvlJc w:val="left"/>
      <w:pPr>
        <w:tabs>
          <w:tab w:val="num" w:pos="9132"/>
        </w:tabs>
        <w:ind w:left="432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6">
      <w:start w:val="1"/>
      <w:numFmt w:val="bullet"/>
      <w:lvlText w:val="•"/>
      <w:lvlJc w:val="left"/>
      <w:pPr>
        <w:tabs>
          <w:tab w:val="num" w:pos="9132"/>
        </w:tabs>
        <w:ind w:left="5040" w:hanging="360"/>
      </w:pPr>
      <w:rPr>
        <w:rFonts w:ascii="Symbol" w:hAnsi="Symbol" w:cs="Symbol"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Symbol"/>
      </w:rPr>
    </w:lvl>
    <w:lvl w:ilvl="7">
      <w:start w:val="1"/>
      <w:numFmt w:val="bullet"/>
      <w:lvlText w:val="o"/>
      <w:lvlJc w:val="left"/>
      <w:pPr>
        <w:tabs>
          <w:tab w:val="num" w:pos="9132"/>
        </w:tabs>
        <w:ind w:left="576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lvl w:ilvl="8">
      <w:start w:val="1"/>
      <w:numFmt w:val="bullet"/>
      <w:lvlText w:val="▪"/>
      <w:lvlJc w:val="left"/>
      <w:pPr>
        <w:tabs>
          <w:tab w:val="num" w:pos="9132"/>
        </w:tabs>
        <w:ind w:left="648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kern w:val="0"/>
        <w:iCs w:val="false"/>
        <w:bCs w:val="false"/>
        <w:w w:val="100"/>
        <w:emboss w:val="false"/>
        <w:imprint w:val="false"/>
        <w:rFonts w:cs="Arial Unicode M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FFFFFF"/>
    </w:rPr>
  </w:style>
  <w:style w:type="character" w:styleId="ListLabel1">
    <w:name w:val="ListLabel 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
    <w:name w:val="ListLabel 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
    <w:name w:val="ListLabel 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
    <w:name w:val="ListLabel 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5">
    <w:name w:val="ListLabel 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6">
    <w:name w:val="ListLabel 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7">
    <w:name w:val="ListLabel 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8">
    <w:name w:val="ListLabel 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9">
    <w:name w:val="ListLabel 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0">
    <w:name w:val="ListLabel 10"/>
    <w:qFormat/>
    <w:rPr>
      <w:rFonts w:ascii="Verdana" w:hAnsi="Verdana"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1">
    <w:name w:val="ListLabel 1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2">
    <w:name w:val="ListLabel 1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3">
    <w:name w:val="ListLabel 1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4">
    <w:name w:val="ListLabel 1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5">
    <w:name w:val="ListLabel 1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6">
    <w:name w:val="ListLabel 16"/>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7">
    <w:name w:val="ListLabel 1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8">
    <w:name w:val="ListLabel 1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9">
    <w:name w:val="ListLabel 1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0">
    <w:name w:val="ListLabel 2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1">
    <w:name w:val="ListLabel 2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2">
    <w:name w:val="ListLabel 2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3">
    <w:name w:val="ListLabel 2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4">
    <w:name w:val="ListLabel 2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5">
    <w:name w:val="ListLabel 25"/>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6">
    <w:name w:val="ListLabel 2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7">
    <w:name w:val="ListLabel 2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8">
    <w:name w:val="ListLabel 28"/>
    <w:qFormat/>
    <w:rPr>
      <w:rFonts w:ascii="Verdana" w:hAnsi="Verdana"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9">
    <w:name w:val="ListLabel 2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0">
    <w:name w:val="ListLabel 3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1">
    <w:name w:val="ListLabel 31"/>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2">
    <w:name w:val="ListLabel 3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3">
    <w:name w:val="ListLabel 3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4">
    <w:name w:val="ListLabel 34"/>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5">
    <w:name w:val="ListLabel 3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6">
    <w:name w:val="ListLabel 3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7">
    <w:name w:val="ListLabel 37"/>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8">
    <w:name w:val="ListLabel 3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39">
    <w:name w:val="ListLabel 3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0">
    <w:name w:val="ListLabel 40"/>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1">
    <w:name w:val="ListLabel 4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2">
    <w:name w:val="ListLabel 4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3">
    <w:name w:val="ListLabel 43"/>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4">
    <w:name w:val="ListLabel 4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5">
    <w:name w:val="ListLabel 4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6">
    <w:name w:val="ListLabel 46"/>
    <w:qFormat/>
    <w:rPr>
      <w:rFonts w:ascii="Verdana" w:hAnsi="Verdana"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7">
    <w:name w:val="ListLabel 4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8">
    <w:name w:val="ListLabel 4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9">
    <w:name w:val="ListLabel 49"/>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50">
    <w:name w:val="ListLabel 5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51">
    <w:name w:val="ListLabel 5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52">
    <w:name w:val="ListLabel 52"/>
    <w:qFormat/>
    <w:rPr>
      <w:rFonts w:eastAsia="Symbol" w:cs="Symbol"/>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53">
    <w:name w:val="ListLabel 5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54">
    <w:name w:val="ListLabel 5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pPr>
      <w:keepNext w:val="false"/>
      <w:keepLines w:val="false"/>
      <w:pageBreakBefore w:val="false"/>
      <w:widowControl/>
      <w:pBdr/>
      <w:shd w:val="clear" w:color="auto" w:fill="auto"/>
      <w:tabs>
        <w:tab w:val="clear" w:pos="708"/>
        <w:tab w:val="center" w:pos="4819" w:leader="none"/>
        <w:tab w:val="right" w:pos="9638" w:leader="none"/>
      </w:tabs>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en-US" w:eastAsia="zh-CN" w:bidi="hi-IN"/>
    </w:rPr>
  </w:style>
  <w:style w:type="paragraph" w:styleId="Intestazioneepidipagina">
    <w:name w:val="Intestazione e piè di pagina"/>
    <w:qFormat/>
    <w:pPr>
      <w:keepNext w:val="false"/>
      <w:keepLines w:val="false"/>
      <w:pageBreakBefore w:val="false"/>
      <w:widowControl/>
      <w:pBdr/>
      <w:shd w:val="clear" w:color="auto" w:fill="auto"/>
      <w:tabs>
        <w:tab w:val="clear" w:pos="708"/>
        <w:tab w:val="right" w:pos="9020" w:leader="none"/>
      </w:tabs>
      <w:suppressAutoHyphens w:val="false"/>
      <w:bidi w:val="0"/>
      <w:spacing w:lineRule="auto" w:line="240" w:beforeAutospacing="0" w:before="0" w:afterAutospacing="0" w:after="0"/>
      <w:ind w:left="0" w:right="0" w:hanging="0"/>
      <w:jc w:val="left"/>
    </w:pPr>
    <w:rPr>
      <w:rFonts w:ascii="Helvetica" w:hAnsi="Helvetica" w:eastAsia="Helvetica" w:cs="Helvetica"/>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DidefaultA">
    <w:name w:val="Di default A"/>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w:hAnsi="Helvetica" w:eastAsia="Helvetica" w:cs="Helvetica"/>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es-ES_tradnl" w:eastAsia="zh-CN" w:bidi="hi-IN"/>
    </w:rPr>
  </w:style>
  <w:style w:type="paragraph" w:styleId="Didefault">
    <w:name w:val="Di default"/>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vertAlign w:val="baseline"/>
      <w:lang w:val="it-IT" w:eastAsia="zh-CN" w:bidi="hi-IN"/>
    </w:rPr>
  </w:style>
  <w:style w:type="paragraph" w:styleId="Pidipagina">
    <w:name w:val="Footer"/>
    <w:basedOn w:val="Normal"/>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3</Pages>
  <Words>376</Words>
  <Characters>2298</Characters>
  <CharactersWithSpaces>2648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lastPrinted>2021-04-08T09:53:46Z</cp:lastPrinted>
  <cp:revision>0</cp:revision>
  <dc:subject/>
  <dc:title/>
</cp:coreProperties>
</file>