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82E" w:rsidRPr="007B582E" w:rsidRDefault="007B582E" w:rsidP="007B582E">
      <w:pPr>
        <w:widowControl w:val="0"/>
        <w:autoSpaceDE w:val="0"/>
        <w:autoSpaceDN w:val="0"/>
        <w:adjustRightInd w:val="0"/>
        <w:jc w:val="center"/>
        <w:rPr>
          <w:rFonts w:ascii="Times" w:hAnsi="Times"/>
          <w:color w:val="2E74B5"/>
          <w:sz w:val="28"/>
          <w:szCs w:val="28"/>
        </w:rPr>
      </w:pPr>
      <w:r w:rsidRPr="007B582E">
        <w:rPr>
          <w:rFonts w:ascii="Times" w:hAnsi="Times"/>
          <w:color w:val="2E74B5"/>
          <w:sz w:val="28"/>
          <w:szCs w:val="28"/>
        </w:rPr>
        <w:t>Firenze</w:t>
      </w:r>
      <w:r w:rsidRPr="007B582E">
        <w:rPr>
          <w:rFonts w:ascii="Times" w:eastAsia="Cambria" w:hAnsi="Times"/>
          <w:b/>
          <w:color w:val="000000"/>
          <w:sz w:val="28"/>
          <w:szCs w:val="28"/>
        </w:rPr>
        <w:t xml:space="preserve"> </w:t>
      </w:r>
      <w:r w:rsidRPr="007B582E">
        <w:rPr>
          <w:rFonts w:ascii="Times" w:hAnsi="Times"/>
          <w:color w:val="808080"/>
          <w:sz w:val="28"/>
          <w:szCs w:val="28"/>
        </w:rPr>
        <w:t>Palazzo dei Congressi</w:t>
      </w:r>
      <w:r w:rsidRPr="007B582E">
        <w:rPr>
          <w:rFonts w:ascii="Times" w:eastAsia="Cambria" w:hAnsi="Times"/>
          <w:b/>
          <w:color w:val="000000"/>
          <w:sz w:val="28"/>
          <w:szCs w:val="28"/>
        </w:rPr>
        <w:t xml:space="preserve"> </w:t>
      </w:r>
      <w:r w:rsidRPr="007B582E">
        <w:rPr>
          <w:rFonts w:ascii="Times" w:hAnsi="Times"/>
          <w:color w:val="2E74B5"/>
          <w:sz w:val="28"/>
          <w:szCs w:val="28"/>
        </w:rPr>
        <w:t>17-19 dicembre 2021</w:t>
      </w:r>
    </w:p>
    <w:p w:rsidR="007B582E" w:rsidRPr="007B582E" w:rsidRDefault="007B582E" w:rsidP="007B582E">
      <w:pPr>
        <w:widowControl w:val="0"/>
        <w:autoSpaceDE w:val="0"/>
        <w:autoSpaceDN w:val="0"/>
        <w:adjustRightInd w:val="0"/>
        <w:rPr>
          <w:rFonts w:ascii="Times" w:eastAsia="Cambria" w:hAnsi="Times"/>
          <w:b/>
          <w:color w:val="000000"/>
          <w:sz w:val="28"/>
          <w:szCs w:val="28"/>
        </w:rPr>
      </w:pPr>
    </w:p>
    <w:p w:rsidR="007B582E" w:rsidRPr="007B582E" w:rsidRDefault="007B582E" w:rsidP="007B582E">
      <w:pPr>
        <w:widowControl w:val="0"/>
        <w:autoSpaceDE w:val="0"/>
        <w:autoSpaceDN w:val="0"/>
        <w:adjustRightInd w:val="0"/>
        <w:rPr>
          <w:rFonts w:ascii="Times" w:hAnsi="Times"/>
          <w:sz w:val="28"/>
        </w:rPr>
      </w:pPr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  <w:r w:rsidRPr="007B582E">
        <w:rPr>
          <w:rFonts w:ascii="Times" w:hAnsi="Times"/>
          <w:b/>
          <w:sz w:val="28"/>
          <w:szCs w:val="28"/>
          <w:u w:val="single"/>
        </w:rPr>
        <w:t>COMUNICATO STAMPA</w:t>
      </w:r>
      <w:bookmarkStart w:id="0" w:name="_GoBack"/>
      <w:bookmarkEnd w:id="0"/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sz w:val="28"/>
          <w:szCs w:val="28"/>
          <w:u w:val="single"/>
        </w:rPr>
      </w:pPr>
      <w:r w:rsidRPr="007B582E">
        <w:rPr>
          <w:rFonts w:ascii="Times" w:hAnsi="Times"/>
          <w:b/>
          <w:sz w:val="28"/>
          <w:szCs w:val="28"/>
          <w:u w:val="single"/>
        </w:rPr>
        <w:t>TOURISMA 2021</w:t>
      </w:r>
    </w:p>
    <w:p w:rsidR="007B582E" w:rsidRPr="007B582E" w:rsidRDefault="007B582E" w:rsidP="007B582E">
      <w:pPr>
        <w:spacing w:line="360" w:lineRule="auto"/>
        <w:rPr>
          <w:rFonts w:ascii="Times" w:hAnsi="Times"/>
          <w:b/>
          <w:sz w:val="28"/>
          <w:szCs w:val="28"/>
        </w:rPr>
      </w:pPr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t>17-19 Dicembre - Palazzo dei Congressi - Ingresso Libero</w:t>
      </w:r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bCs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br/>
      </w:r>
      <w:r w:rsidRPr="007B582E">
        <w:rPr>
          <w:rFonts w:ascii="Times" w:hAnsi="Times"/>
          <w:b/>
          <w:bCs/>
          <w:sz w:val="28"/>
          <w:szCs w:val="28"/>
        </w:rPr>
        <w:t>Il Covid non ferma la voglia di cultura e il desiderio di tornare a viaggiare come e più di prima nei luoghi che hanno fatto la storia in Italia e nel mondo.</w:t>
      </w:r>
    </w:p>
    <w:p w:rsidR="007B582E" w:rsidRPr="007B582E" w:rsidRDefault="007B582E" w:rsidP="007B582E">
      <w:pPr>
        <w:spacing w:line="360" w:lineRule="auto"/>
        <w:jc w:val="center"/>
        <w:rPr>
          <w:rFonts w:ascii="Times" w:hAnsi="Times"/>
          <w:b/>
          <w:bCs/>
          <w:sz w:val="28"/>
          <w:szCs w:val="28"/>
        </w:rPr>
      </w:pPr>
      <w:r w:rsidRPr="007B582E">
        <w:rPr>
          <w:rFonts w:ascii="Times" w:hAnsi="Times"/>
          <w:b/>
          <w:bCs/>
          <w:sz w:val="28"/>
          <w:szCs w:val="28"/>
        </w:rPr>
        <w:t xml:space="preserve">Torna a Firenze per il settimo anno consecutivo “tourismA - Salone dell’Archeologia e del Turismo Culturale” organizzato da </w:t>
      </w:r>
      <w:r w:rsidRPr="007B582E">
        <w:rPr>
          <w:rFonts w:ascii="Times" w:hAnsi="Times"/>
          <w:b/>
          <w:bCs/>
          <w:i/>
          <w:sz w:val="28"/>
          <w:szCs w:val="28"/>
        </w:rPr>
        <w:t xml:space="preserve">Archeologia Viva </w:t>
      </w:r>
      <w:r w:rsidRPr="007B582E">
        <w:rPr>
          <w:rFonts w:ascii="Times" w:hAnsi="Times"/>
          <w:b/>
          <w:bCs/>
          <w:sz w:val="28"/>
          <w:szCs w:val="28"/>
        </w:rPr>
        <w:t>(Giunti Editore</w:t>
      </w:r>
      <w:r w:rsidRPr="007B582E">
        <w:rPr>
          <w:rFonts w:ascii="Times" w:hAnsi="Times"/>
          <w:b/>
          <w:bCs/>
          <w:i/>
          <w:sz w:val="28"/>
          <w:szCs w:val="28"/>
        </w:rPr>
        <w:t>)</w:t>
      </w:r>
      <w:r w:rsidRPr="007B582E">
        <w:rPr>
          <w:rFonts w:ascii="Times" w:hAnsi="Times"/>
          <w:b/>
          <w:bCs/>
          <w:sz w:val="28"/>
          <w:szCs w:val="28"/>
        </w:rPr>
        <w:t xml:space="preserve"> rigorosamente in… presenza!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  <w:u w:val="single"/>
        </w:rPr>
      </w:pP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t xml:space="preserve">RINASCITA CULTURALE. </w:t>
      </w:r>
      <w:r w:rsidRPr="007B582E">
        <w:rPr>
          <w:rFonts w:ascii="Times" w:hAnsi="Times"/>
          <w:sz w:val="28"/>
          <w:szCs w:val="28"/>
        </w:rPr>
        <w:t xml:space="preserve">Capire le origini dell’umanità e del nostro modo di essere per guardare in faccia – con la forza della coscienza – alla realtà che ci aspetta nonostante tutte le difficoltà e gli stop imposti da questo periodo. Ha tutto il sapore di una rinascita e di una ripartenza questa </w:t>
      </w:r>
      <w:r w:rsidRPr="007B582E">
        <w:rPr>
          <w:rFonts w:ascii="Times" w:hAnsi="Times"/>
          <w:b/>
          <w:sz w:val="28"/>
          <w:szCs w:val="28"/>
        </w:rPr>
        <w:t>settima edizione di “tourismA”</w:t>
      </w:r>
      <w:r w:rsidRPr="007B582E">
        <w:rPr>
          <w:rFonts w:ascii="Times" w:hAnsi="Times"/>
          <w:sz w:val="28"/>
          <w:szCs w:val="28"/>
        </w:rPr>
        <w:t xml:space="preserve">, il Salone dell’Archeologia e del Turismo culturale </w:t>
      </w:r>
      <w:r w:rsidRPr="007B582E">
        <w:rPr>
          <w:rFonts w:ascii="Times" w:hAnsi="Times"/>
          <w:b/>
          <w:sz w:val="28"/>
          <w:szCs w:val="28"/>
        </w:rPr>
        <w:t>dal 17 al 19 dicembre 2021 al Palazzo dei Congressi di Firenze</w:t>
      </w:r>
      <w:r w:rsidRPr="007B582E">
        <w:rPr>
          <w:rFonts w:ascii="Times" w:hAnsi="Times"/>
          <w:sz w:val="28"/>
          <w:szCs w:val="28"/>
        </w:rPr>
        <w:t xml:space="preserve">.  L’evento, il più importante e partecipato del settore a livello europeo – organizzato come sempre da </w:t>
      </w:r>
      <w:r w:rsidRPr="007B582E">
        <w:rPr>
          <w:rFonts w:ascii="Times" w:hAnsi="Times"/>
          <w:i/>
          <w:sz w:val="28"/>
          <w:szCs w:val="28"/>
        </w:rPr>
        <w:t>Archeologia Viva</w:t>
      </w:r>
      <w:r w:rsidRPr="007B582E">
        <w:rPr>
          <w:rFonts w:ascii="Times" w:hAnsi="Times"/>
          <w:sz w:val="28"/>
          <w:szCs w:val="28"/>
        </w:rPr>
        <w:t xml:space="preserve"> (Giunti Editore) – farà il punto sulle eclatanti </w:t>
      </w:r>
      <w:r w:rsidRPr="007B582E">
        <w:rPr>
          <w:rFonts w:ascii="Times" w:hAnsi="Times"/>
          <w:bCs/>
          <w:sz w:val="28"/>
          <w:szCs w:val="28"/>
        </w:rPr>
        <w:t xml:space="preserve">scoperte archeologiche degli ultimi anni e con uno sguardo attento al patrimonio di casa nostra.  </w:t>
      </w:r>
      <w:r w:rsidRPr="007B582E">
        <w:rPr>
          <w:rFonts w:ascii="Times" w:hAnsi="Times"/>
          <w:bCs/>
          <w:sz w:val="28"/>
          <w:szCs w:val="28"/>
        </w:rPr>
        <w:br/>
      </w:r>
      <w:r w:rsidRPr="007B582E">
        <w:rPr>
          <w:rFonts w:ascii="Times" w:hAnsi="Times"/>
          <w:b/>
          <w:sz w:val="28"/>
          <w:szCs w:val="28"/>
        </w:rPr>
        <w:br/>
      </w:r>
      <w:r w:rsidRPr="007B582E">
        <w:rPr>
          <w:rFonts w:ascii="Times" w:hAnsi="Times"/>
          <w:b/>
          <w:sz w:val="28"/>
          <w:szCs w:val="28"/>
        </w:rPr>
        <w:t>ETRUSCHI IN BUONA COMPAGNIA</w:t>
      </w:r>
      <w:r w:rsidRPr="007B582E">
        <w:rPr>
          <w:rFonts w:ascii="Times" w:hAnsi="Times"/>
          <w:sz w:val="28"/>
          <w:szCs w:val="28"/>
        </w:rPr>
        <w:t xml:space="preserve">. La </w:t>
      </w:r>
      <w:r w:rsidRPr="007B582E">
        <w:rPr>
          <w:rFonts w:ascii="Times" w:hAnsi="Times"/>
          <w:i/>
          <w:sz w:val="28"/>
          <w:szCs w:val="28"/>
        </w:rPr>
        <w:t xml:space="preserve">kermesse </w:t>
      </w:r>
      <w:r w:rsidRPr="007B582E">
        <w:rPr>
          <w:rFonts w:ascii="Times" w:hAnsi="Times"/>
          <w:sz w:val="28"/>
          <w:szCs w:val="28"/>
        </w:rPr>
        <w:t xml:space="preserve">fiorentina si aprirà nel grande auditorium con la </w:t>
      </w:r>
      <w:r w:rsidRPr="007B582E">
        <w:rPr>
          <w:rFonts w:ascii="Times" w:hAnsi="Times"/>
          <w:b/>
          <w:sz w:val="28"/>
          <w:szCs w:val="28"/>
        </w:rPr>
        <w:t>musica perduta degli Etruschi</w:t>
      </w:r>
      <w:r w:rsidRPr="007B582E">
        <w:rPr>
          <w:rFonts w:ascii="Times" w:hAnsi="Times"/>
          <w:sz w:val="28"/>
          <w:szCs w:val="28"/>
        </w:rPr>
        <w:t xml:space="preserve"> eseguita dal noto sassofonista Stefano “Cocco” Cantini e introdotta dall’etruscologa Simona Rafanelli. </w:t>
      </w:r>
      <w:r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sz w:val="28"/>
          <w:szCs w:val="28"/>
        </w:rPr>
        <w:t>Di notevole attualità</w:t>
      </w:r>
      <w:r w:rsidRPr="007B582E">
        <w:rPr>
          <w:rFonts w:ascii="Times" w:hAnsi="Times"/>
          <w:sz w:val="28"/>
          <w:szCs w:val="28"/>
        </w:rPr>
        <w:t xml:space="preserve"> i reportage delle</w:t>
      </w:r>
      <w:r w:rsidRPr="007B582E">
        <w:rPr>
          <w:rFonts w:ascii="Times" w:hAnsi="Times"/>
          <w:b/>
          <w:sz w:val="28"/>
          <w:szCs w:val="28"/>
        </w:rPr>
        <w:t xml:space="preserve"> missioni archeologiche italiane all’estero</w:t>
      </w:r>
      <w:r w:rsidRPr="007B582E">
        <w:rPr>
          <w:rFonts w:ascii="Times" w:hAnsi="Times"/>
          <w:sz w:val="28"/>
          <w:szCs w:val="28"/>
        </w:rPr>
        <w:t xml:space="preserve"> con un focus sul ritorno in Libia dei nostri archeologi a dieci anni dalla guerra (e dalla morte di Gheddafi) e una panoramica sull’Afghanistan dove il ritorno dei talebani ha fatto nuovamente alzare il livello di guardia per i beni culturali di quel Paese. </w:t>
      </w:r>
      <w:r w:rsidRPr="007B582E"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sz w:val="28"/>
          <w:szCs w:val="28"/>
        </w:rPr>
        <w:t xml:space="preserve">La convivenza “forzata” tra </w:t>
      </w:r>
      <w:r w:rsidRPr="007B582E">
        <w:rPr>
          <w:rFonts w:ascii="Times" w:hAnsi="Times"/>
          <w:b/>
          <w:sz w:val="28"/>
          <w:szCs w:val="28"/>
        </w:rPr>
        <w:t xml:space="preserve">Neanderthal ed elefanti </w:t>
      </w:r>
      <w:r w:rsidRPr="007B582E">
        <w:rPr>
          <w:rFonts w:ascii="Times" w:hAnsi="Times"/>
          <w:sz w:val="28"/>
          <w:szCs w:val="28"/>
        </w:rPr>
        <w:t xml:space="preserve">(ricostruita grazie a recenti ritrovamenti in un’area termale della Maremma toscana) sarà invece al centro di una mostra virtuale ambientata 170mila anni fa; sempre al Neanderthal e al suo “destino annunciato” sarà rivolo l’intervento del noto paleoantropologo Giorgio Manzi. Al geologo del CNR e popolare conduttore tv </w:t>
      </w:r>
      <w:r w:rsidRPr="007B582E">
        <w:rPr>
          <w:rFonts w:ascii="Times" w:hAnsi="Times"/>
          <w:b/>
          <w:sz w:val="28"/>
          <w:szCs w:val="28"/>
        </w:rPr>
        <w:t>Mario Tozzi</w:t>
      </w:r>
      <w:r w:rsidRPr="007B582E">
        <w:rPr>
          <w:rFonts w:ascii="Times" w:hAnsi="Times"/>
          <w:sz w:val="28"/>
          <w:szCs w:val="28"/>
        </w:rPr>
        <w:t xml:space="preserve"> toccherà invece spiegare come mai e nonostante tutto “Il clima cambia ma i Sapiens no…”. Al tema della genetica è strettamene collegato anche l’atteso intervento dell’antropologo David Caramelli che lavorando sul DNA ha “scovato” la </w:t>
      </w:r>
      <w:r w:rsidRPr="007B582E">
        <w:rPr>
          <w:rFonts w:ascii="Times" w:hAnsi="Times"/>
          <w:b/>
          <w:sz w:val="28"/>
          <w:szCs w:val="28"/>
        </w:rPr>
        <w:t>vera origine degli Etruschi</w:t>
      </w:r>
      <w:r w:rsidRPr="007B582E">
        <w:rPr>
          <w:rFonts w:ascii="Times" w:hAnsi="Times"/>
          <w:sz w:val="28"/>
          <w:szCs w:val="28"/>
        </w:rPr>
        <w:t xml:space="preserve"> dopo anni di arroventati dibattiti tra gli esperti. </w:t>
      </w:r>
      <w:r w:rsidRPr="007B582E">
        <w:rPr>
          <w:rFonts w:ascii="Times" w:hAnsi="Times"/>
          <w:sz w:val="28"/>
          <w:szCs w:val="28"/>
        </w:rPr>
        <w:br/>
        <w:t xml:space="preserve">Grande spazio alla </w:t>
      </w:r>
      <w:r w:rsidRPr="007B582E">
        <w:rPr>
          <w:rFonts w:ascii="Times" w:hAnsi="Times"/>
          <w:b/>
          <w:sz w:val="28"/>
          <w:szCs w:val="28"/>
        </w:rPr>
        <w:t>promozione turistica della Regione Toscana</w:t>
      </w:r>
      <w:r w:rsidRPr="007B582E">
        <w:rPr>
          <w:rFonts w:ascii="Times" w:hAnsi="Times"/>
          <w:sz w:val="28"/>
          <w:szCs w:val="28"/>
        </w:rPr>
        <w:t xml:space="preserve"> attraverso un convegno </w:t>
      </w:r>
      <w:r w:rsidRPr="007B582E">
        <w:rPr>
          <w:rFonts w:ascii="Times" w:hAnsi="Times"/>
          <w:i/>
          <w:sz w:val="28"/>
          <w:szCs w:val="28"/>
        </w:rPr>
        <w:t>ad hoc</w:t>
      </w:r>
      <w:r w:rsidRPr="007B582E">
        <w:rPr>
          <w:rFonts w:ascii="Times" w:hAnsi="Times"/>
          <w:sz w:val="28"/>
          <w:szCs w:val="28"/>
        </w:rPr>
        <w:t xml:space="preserve"> (venerdì mattina) che farà il punto sulla valorizzazione di parchi e musei, arte e ambiente, borghi e siti Unesco, nuovi itinerari con particolare attenzione al patrimonio etrusco, </w:t>
      </w:r>
      <w:r w:rsidRPr="007B582E">
        <w:rPr>
          <w:rFonts w:ascii="Times" w:hAnsi="Times"/>
          <w:i/>
          <w:iCs/>
          <w:sz w:val="28"/>
          <w:szCs w:val="28"/>
        </w:rPr>
        <w:t>best practice</w:t>
      </w:r>
      <w:r w:rsidRPr="007B582E">
        <w:rPr>
          <w:rFonts w:ascii="Times" w:hAnsi="Times"/>
          <w:sz w:val="28"/>
          <w:szCs w:val="28"/>
        </w:rPr>
        <w:t xml:space="preserve"> turistica e nuove scoperte archeologiche. 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t>ARCHEOLOGI TRA SPAZZATURA E PERIFERIE</w:t>
      </w:r>
      <w:r w:rsidRPr="007B582E">
        <w:rPr>
          <w:rFonts w:ascii="Times" w:hAnsi="Times"/>
          <w:sz w:val="28"/>
          <w:szCs w:val="28"/>
        </w:rPr>
        <w:t>. I relitti dei barconi di Lampedusa così come ciò che buttiamo nella spazzatura tutti i giorni sono testimonianze inconfutabili del nostro vissuto e della nostra epoca, nonché materiale prezioso per l’archeologia contemporanea. Per questo “tourismA” presenta in anteprima assoluta il risultato delle</w:t>
      </w:r>
      <w:r w:rsidRPr="007B582E">
        <w:rPr>
          <w:rFonts w:ascii="Times" w:hAnsi="Times"/>
          <w:b/>
          <w:sz w:val="28"/>
          <w:szCs w:val="28"/>
        </w:rPr>
        <w:t xml:space="preserve"> </w:t>
      </w:r>
      <w:r w:rsidRPr="007B582E">
        <w:rPr>
          <w:rFonts w:ascii="Times" w:hAnsi="Times"/>
          <w:sz w:val="28"/>
          <w:szCs w:val="28"/>
        </w:rPr>
        <w:t xml:space="preserve">campagne di ricognizione tra i rottami dei </w:t>
      </w:r>
      <w:r w:rsidRPr="007B582E">
        <w:rPr>
          <w:rFonts w:ascii="Times" w:hAnsi="Times"/>
          <w:b/>
          <w:sz w:val="28"/>
          <w:szCs w:val="28"/>
        </w:rPr>
        <w:t>naufragi nel canale dei Sicilia</w:t>
      </w:r>
      <w:r w:rsidRPr="007B582E">
        <w:rPr>
          <w:rFonts w:ascii="Times" w:hAnsi="Times"/>
          <w:sz w:val="28"/>
          <w:szCs w:val="28"/>
        </w:rPr>
        <w:t xml:space="preserve"> (un progetto dell’Università di Pisa) e gli studi sugli </w:t>
      </w:r>
      <w:r w:rsidRPr="007B582E">
        <w:rPr>
          <w:rFonts w:ascii="Times" w:hAnsi="Times"/>
          <w:b/>
          <w:sz w:val="28"/>
          <w:szCs w:val="28"/>
        </w:rPr>
        <w:t>oggetti “parlanti”</w:t>
      </w:r>
      <w:r w:rsidRPr="007B582E">
        <w:rPr>
          <w:rFonts w:ascii="Times" w:hAnsi="Times"/>
          <w:sz w:val="28"/>
          <w:szCs w:val="28"/>
        </w:rPr>
        <w:t xml:space="preserve"> come gli effetti personali rinvenuti nel </w:t>
      </w:r>
      <w:r w:rsidRPr="007B582E">
        <w:rPr>
          <w:rFonts w:ascii="Times" w:hAnsi="Times"/>
          <w:b/>
          <w:sz w:val="28"/>
          <w:szCs w:val="28"/>
        </w:rPr>
        <w:t>campo profughi</w:t>
      </w:r>
      <w:r w:rsidRPr="007B582E">
        <w:rPr>
          <w:rFonts w:ascii="Times" w:hAnsi="Times"/>
          <w:sz w:val="28"/>
          <w:szCs w:val="28"/>
        </w:rPr>
        <w:t xml:space="preserve"> di Altamura (Puglia). Prigionieri, operai e migranti raccontano un’altra storia, la “storia </w:t>
      </w:r>
      <w:r w:rsidRPr="007B582E"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sz w:val="28"/>
          <w:szCs w:val="28"/>
        </w:rPr>
        <w:t>dei muti”, quella altrimenti altrimenti destinata al dimenticatoio nell’</w:t>
      </w:r>
      <w:r w:rsidRPr="007B582E">
        <w:rPr>
          <w:rFonts w:ascii="Times" w:hAnsi="Times"/>
          <w:i/>
          <w:sz w:val="28"/>
          <w:szCs w:val="28"/>
        </w:rPr>
        <w:t xml:space="preserve">overdose </w:t>
      </w:r>
      <w:r w:rsidRPr="007B582E">
        <w:rPr>
          <w:rFonts w:ascii="Times" w:hAnsi="Times"/>
          <w:sz w:val="28"/>
          <w:szCs w:val="28"/>
        </w:rPr>
        <w:t xml:space="preserve">quotidiana delle informazioni e nella disattenzione di comodo. </w:t>
      </w:r>
      <w:r w:rsidRPr="007B582E">
        <w:rPr>
          <w:rFonts w:ascii="Times" w:hAnsi="Times"/>
          <w:sz w:val="28"/>
          <w:szCs w:val="28"/>
        </w:rPr>
        <w:br/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t>TOURISMA… DI QUALITÀ.</w:t>
      </w:r>
      <w:r w:rsidRPr="007B582E">
        <w:rPr>
          <w:rFonts w:ascii="Times" w:hAnsi="Times"/>
          <w:sz w:val="28"/>
          <w:szCs w:val="28"/>
        </w:rPr>
        <w:t xml:space="preserve"> Tutto esaurito per la parte fieristica e promozionale con significative presenze straniere (dalla Polonia alla Slovacchia, Croazia, Malta, Giordania…) e soprattutto con le principali realtà di casa nostra che propongono itinerari pensati per un pubblico che vuol tornare a viaggiare, questa volta con una maggiore coscienza ambientale e un’attenzione sempre più concentrata sulle realtà monumentali inedite del Bel Paese. Grande attesa dunque per il 4° </w:t>
      </w:r>
      <w:r w:rsidRPr="007B582E">
        <w:rPr>
          <w:rFonts w:ascii="Times" w:hAnsi="Times"/>
          <w:b/>
          <w:sz w:val="28"/>
          <w:szCs w:val="28"/>
        </w:rPr>
        <w:t>workshop del turismo culturale</w:t>
      </w:r>
      <w:r w:rsidRPr="007B582E">
        <w:rPr>
          <w:rFonts w:ascii="Times" w:hAnsi="Times"/>
          <w:sz w:val="28"/>
          <w:szCs w:val="28"/>
        </w:rPr>
        <w:t xml:space="preserve">, un </w:t>
      </w:r>
      <w:r w:rsidRPr="007B582E">
        <w:rPr>
          <w:rFonts w:ascii="Times" w:hAnsi="Times"/>
          <w:i/>
          <w:sz w:val="28"/>
          <w:szCs w:val="28"/>
        </w:rPr>
        <w:t>unicum</w:t>
      </w:r>
      <w:r w:rsidRPr="007B582E">
        <w:rPr>
          <w:rFonts w:ascii="Times" w:hAnsi="Times"/>
          <w:sz w:val="28"/>
          <w:szCs w:val="28"/>
        </w:rPr>
        <w:t xml:space="preserve"> a livello europeo per far incontrare gli operatori del settore su domanda e offerta di viaggi, esperienze e nuovi itinerari.</w:t>
      </w:r>
      <w:r w:rsidRPr="007B582E">
        <w:rPr>
          <w:rFonts w:ascii="Times" w:hAnsi="Times"/>
          <w:sz w:val="28"/>
          <w:szCs w:val="28"/>
        </w:rPr>
        <w:br/>
        <w:t xml:space="preserve">   </w:t>
      </w:r>
      <w:r w:rsidRPr="007B582E"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b/>
          <w:sz w:val="28"/>
          <w:szCs w:val="28"/>
        </w:rPr>
        <w:t>FRA LE</w:t>
      </w:r>
      <w:r w:rsidRPr="007B582E">
        <w:rPr>
          <w:rFonts w:ascii="Times" w:hAnsi="Times"/>
          <w:b/>
          <w:sz w:val="28"/>
          <w:szCs w:val="28"/>
        </w:rPr>
        <w:t xml:space="preserve"> “PRESENZE”</w:t>
      </w:r>
      <w:r w:rsidRPr="007B582E">
        <w:rPr>
          <w:rFonts w:ascii="Times" w:hAnsi="Times"/>
          <w:sz w:val="28"/>
          <w:szCs w:val="28"/>
        </w:rPr>
        <w:t xml:space="preserve">. Dopo quasi due anni di collegamenti da remoto, “tourismA” si svolgerà completamente in presenza nel rispetto rigoroso delle normative covid, ma puntando sulla normalità e sul piacere di tornare a incontrarsi e parlarsi “dal vivo”. In programma </w:t>
      </w:r>
      <w:r w:rsidRPr="007B582E">
        <w:rPr>
          <w:rFonts w:ascii="Times" w:hAnsi="Times"/>
          <w:b/>
          <w:bCs/>
          <w:sz w:val="28"/>
          <w:szCs w:val="28"/>
        </w:rPr>
        <w:t>duecentocinquanta relatori</w:t>
      </w:r>
      <w:r w:rsidRPr="007B582E">
        <w:rPr>
          <w:rFonts w:ascii="Times" w:hAnsi="Times"/>
          <w:sz w:val="28"/>
          <w:szCs w:val="28"/>
        </w:rPr>
        <w:t xml:space="preserve"> che – nella consolidata tradizione di “tourismA” ci condurranno in un fantastico </w:t>
      </w:r>
      <w:r w:rsidRPr="007B582E">
        <w:rPr>
          <w:rFonts w:ascii="Times" w:hAnsi="Times"/>
          <w:b/>
          <w:sz w:val="28"/>
          <w:szCs w:val="28"/>
        </w:rPr>
        <w:t>viaggio nel tempo e nello spazio</w:t>
      </w:r>
      <w:r w:rsidRPr="007B582E">
        <w:rPr>
          <w:rFonts w:ascii="Times" w:hAnsi="Times"/>
          <w:sz w:val="28"/>
          <w:szCs w:val="28"/>
        </w:rPr>
        <w:t xml:space="preserve">. Tra i big di questa edizione: il direttore generale Musei ed ex soprintendente di Pompei </w:t>
      </w:r>
      <w:r w:rsidRPr="007B582E">
        <w:rPr>
          <w:rFonts w:ascii="Times" w:hAnsi="Times"/>
          <w:b/>
          <w:sz w:val="28"/>
          <w:szCs w:val="28"/>
        </w:rPr>
        <w:t>Massimo Osanna</w:t>
      </w:r>
      <w:r w:rsidRPr="007B582E">
        <w:rPr>
          <w:rFonts w:ascii="Times" w:hAnsi="Times"/>
          <w:sz w:val="28"/>
          <w:szCs w:val="28"/>
        </w:rPr>
        <w:t xml:space="preserve">, il direttore della Pinacoteca di Brera </w:t>
      </w:r>
      <w:r w:rsidRPr="007B582E">
        <w:rPr>
          <w:rFonts w:ascii="Times" w:hAnsi="Times"/>
          <w:b/>
          <w:sz w:val="28"/>
          <w:szCs w:val="28"/>
        </w:rPr>
        <w:t>James Bradburne</w:t>
      </w:r>
      <w:r w:rsidRPr="007B582E">
        <w:rPr>
          <w:rFonts w:ascii="Times" w:hAnsi="Times"/>
          <w:sz w:val="28"/>
          <w:szCs w:val="28"/>
        </w:rPr>
        <w:t xml:space="preserve">, l’archeologo e presidente del Fai </w:t>
      </w:r>
      <w:r w:rsidRPr="007B582E">
        <w:rPr>
          <w:rFonts w:ascii="Times" w:hAnsi="Times"/>
          <w:b/>
          <w:sz w:val="28"/>
          <w:szCs w:val="28"/>
        </w:rPr>
        <w:t xml:space="preserve">Andrea Carandini, </w:t>
      </w:r>
      <w:r w:rsidRPr="007B582E">
        <w:rPr>
          <w:rFonts w:ascii="Times" w:hAnsi="Times"/>
          <w:sz w:val="28"/>
          <w:szCs w:val="28"/>
        </w:rPr>
        <w:t xml:space="preserve">l’esperto in civiltà micenea </w:t>
      </w:r>
      <w:r w:rsidRPr="007B582E">
        <w:rPr>
          <w:rFonts w:ascii="Times" w:hAnsi="Times"/>
          <w:b/>
          <w:sz w:val="28"/>
          <w:szCs w:val="28"/>
        </w:rPr>
        <w:t xml:space="preserve">Louis Godart, </w:t>
      </w:r>
      <w:r w:rsidRPr="007B582E">
        <w:rPr>
          <w:rFonts w:ascii="Times" w:hAnsi="Times"/>
          <w:sz w:val="28"/>
          <w:szCs w:val="28"/>
        </w:rPr>
        <w:t xml:space="preserve">il geologo e noto conduttore tv </w:t>
      </w:r>
      <w:r w:rsidRPr="007B582E">
        <w:rPr>
          <w:rFonts w:ascii="Times" w:hAnsi="Times"/>
          <w:b/>
          <w:sz w:val="28"/>
          <w:szCs w:val="28"/>
        </w:rPr>
        <w:t xml:space="preserve">Mario Tozzi, </w:t>
      </w:r>
      <w:r w:rsidRPr="007B582E">
        <w:rPr>
          <w:rFonts w:ascii="Times" w:hAnsi="Times"/>
          <w:sz w:val="28"/>
          <w:szCs w:val="28"/>
        </w:rPr>
        <w:t xml:space="preserve">l’altro autore e volto televisivo </w:t>
      </w:r>
      <w:r w:rsidRPr="007B582E">
        <w:rPr>
          <w:rFonts w:ascii="Times" w:hAnsi="Times"/>
          <w:b/>
          <w:sz w:val="28"/>
          <w:szCs w:val="28"/>
        </w:rPr>
        <w:t>Cristoforo Gorno</w:t>
      </w:r>
      <w:r w:rsidRPr="007B582E">
        <w:rPr>
          <w:rFonts w:ascii="Times" w:hAnsi="Times"/>
          <w:sz w:val="28"/>
          <w:szCs w:val="28"/>
        </w:rPr>
        <w:t>, il medievista</w:t>
      </w:r>
      <w:r w:rsidRPr="007B582E">
        <w:rPr>
          <w:rFonts w:ascii="Times" w:hAnsi="Times"/>
          <w:b/>
          <w:sz w:val="28"/>
          <w:szCs w:val="28"/>
        </w:rPr>
        <w:t xml:space="preserve"> Franco Cardini, </w:t>
      </w:r>
      <w:r w:rsidRPr="007B582E">
        <w:rPr>
          <w:rFonts w:ascii="Times" w:hAnsi="Times"/>
          <w:sz w:val="28"/>
          <w:szCs w:val="28"/>
        </w:rPr>
        <w:t xml:space="preserve">il </w:t>
      </w:r>
      <w:r w:rsidRPr="007B582E">
        <w:rPr>
          <w:rFonts w:ascii="Times" w:hAnsi="Times"/>
          <w:color w:val="000000"/>
          <w:sz w:val="28"/>
          <w:szCs w:val="28"/>
          <w:shd w:val="clear" w:color="auto" w:fill="FFFFFF"/>
        </w:rPr>
        <w:t>paleoantropologo </w:t>
      </w:r>
      <w:r w:rsidRPr="007B582E">
        <w:rPr>
          <w:rStyle w:val="Enfasigrassetto"/>
          <w:rFonts w:ascii="Times" w:hAnsi="Times"/>
          <w:color w:val="000000"/>
          <w:sz w:val="28"/>
          <w:szCs w:val="28"/>
          <w:shd w:val="clear" w:color="auto" w:fill="FFFFFF"/>
        </w:rPr>
        <w:t>Giorgio Manzi</w:t>
      </w:r>
      <w:r w:rsidRPr="007B582E">
        <w:rPr>
          <w:rFonts w:ascii="Times" w:hAnsi="Times"/>
          <w:color w:val="000000"/>
          <w:sz w:val="28"/>
          <w:szCs w:val="28"/>
          <w:shd w:val="clear" w:color="auto" w:fill="FFFFFF"/>
        </w:rPr>
        <w:t> </w:t>
      </w:r>
      <w:r w:rsidRPr="007B582E">
        <w:rPr>
          <w:rFonts w:ascii="Times" w:hAnsi="Times"/>
          <w:sz w:val="28"/>
          <w:szCs w:val="28"/>
        </w:rPr>
        <w:t>e</w:t>
      </w:r>
      <w:r w:rsidRPr="007B582E">
        <w:rPr>
          <w:rFonts w:ascii="Times" w:hAnsi="Times"/>
          <w:b/>
          <w:sz w:val="28"/>
          <w:szCs w:val="28"/>
        </w:rPr>
        <w:t xml:space="preserve"> </w:t>
      </w:r>
      <w:r w:rsidRPr="007B582E">
        <w:rPr>
          <w:rFonts w:ascii="Times" w:hAnsi="Times"/>
          <w:sz w:val="28"/>
          <w:szCs w:val="28"/>
        </w:rPr>
        <w:t xml:space="preserve">l’acclamatissimo </w:t>
      </w:r>
      <w:r w:rsidRPr="007B582E">
        <w:rPr>
          <w:rFonts w:ascii="Times" w:hAnsi="Times"/>
          <w:b/>
          <w:sz w:val="28"/>
          <w:szCs w:val="28"/>
        </w:rPr>
        <w:t xml:space="preserve">Alberto Angela </w:t>
      </w:r>
      <w:r w:rsidRPr="007B582E">
        <w:rPr>
          <w:rFonts w:ascii="Times" w:hAnsi="Times"/>
          <w:sz w:val="28"/>
          <w:szCs w:val="28"/>
        </w:rPr>
        <w:t xml:space="preserve">che chiuderà come di consueto – ma questa volta necessariamente in video per evitare assembramenti – la </w:t>
      </w:r>
      <w:r w:rsidRPr="007B582E">
        <w:rPr>
          <w:rFonts w:ascii="Times" w:hAnsi="Times"/>
          <w:i/>
          <w:sz w:val="28"/>
          <w:szCs w:val="28"/>
        </w:rPr>
        <w:t>kermesse</w:t>
      </w:r>
      <w:r w:rsidRPr="007B582E">
        <w:rPr>
          <w:rFonts w:ascii="Times" w:hAnsi="Times"/>
          <w:sz w:val="28"/>
          <w:szCs w:val="28"/>
        </w:rPr>
        <w:t xml:space="preserve"> fiorentina. </w:t>
      </w:r>
      <w:r w:rsidRPr="007B582E">
        <w:rPr>
          <w:rFonts w:ascii="Times" w:hAnsi="Times"/>
          <w:i/>
          <w:sz w:val="28"/>
          <w:szCs w:val="28"/>
        </w:rPr>
        <w:t xml:space="preserve"> </w:t>
      </w:r>
      <w:r w:rsidRPr="007B582E">
        <w:rPr>
          <w:rFonts w:ascii="Times" w:hAnsi="Times"/>
          <w:i/>
          <w:sz w:val="28"/>
          <w:szCs w:val="28"/>
        </w:rPr>
        <w:br/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b/>
          <w:sz w:val="28"/>
          <w:szCs w:val="28"/>
        </w:rPr>
        <w:t>FUOCO PIETRE E FANTASIA.</w:t>
      </w:r>
      <w:r w:rsidRPr="007B582E">
        <w:rPr>
          <w:rFonts w:ascii="Times" w:hAnsi="Times"/>
          <w:sz w:val="28"/>
          <w:szCs w:val="28"/>
        </w:rPr>
        <w:t xml:space="preserve"> Anche in questa edizione “tourismA” apre i suoi spazi a scuole e famiglie con tanti </w:t>
      </w:r>
      <w:r w:rsidRPr="007B582E">
        <w:rPr>
          <w:rFonts w:ascii="Times" w:hAnsi="Times"/>
          <w:b/>
          <w:bCs/>
          <w:sz w:val="28"/>
          <w:szCs w:val="28"/>
        </w:rPr>
        <w:t>laboratori didattici</w:t>
      </w:r>
      <w:r w:rsidRPr="007B582E">
        <w:rPr>
          <w:rFonts w:ascii="Times" w:hAnsi="Times"/>
          <w:sz w:val="28"/>
          <w:szCs w:val="28"/>
        </w:rPr>
        <w:t xml:space="preserve"> (prenotazione diretta sul sito tourisma.it) dove è possibile sperimentare la scheggiatura della pietra, l’accensione del fuoco, la scrittura geroglifica e quella cuneiforme, la creazione di un mosaico e, addirittura, uno scavo archeologico.</w:t>
      </w:r>
      <w:r w:rsidRPr="007B582E"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sz w:val="28"/>
          <w:szCs w:val="28"/>
        </w:rPr>
        <w:br/>
      </w:r>
      <w:r w:rsidRPr="007B582E">
        <w:rPr>
          <w:rFonts w:ascii="Times" w:hAnsi="Times"/>
          <w:b/>
          <w:sz w:val="28"/>
          <w:szCs w:val="28"/>
        </w:rPr>
        <w:t>FRA TOMBE DI GIGANTI E CIOCCOLATA.</w:t>
      </w:r>
      <w:r w:rsidRPr="007B582E">
        <w:rPr>
          <w:rFonts w:ascii="Times" w:hAnsi="Times"/>
          <w:sz w:val="28"/>
          <w:szCs w:val="28"/>
        </w:rPr>
        <w:t xml:space="preserve"> Fra le iniziative particolari si segnala la ricostruzione in scala reale della grandiosa </w:t>
      </w:r>
      <w:r w:rsidRPr="007B582E">
        <w:rPr>
          <w:rFonts w:ascii="Times" w:hAnsi="Times"/>
          <w:b/>
          <w:sz w:val="28"/>
          <w:szCs w:val="28"/>
        </w:rPr>
        <w:t>Tomba di Giganti</w:t>
      </w:r>
      <w:r w:rsidRPr="007B582E">
        <w:rPr>
          <w:rFonts w:ascii="Times" w:hAnsi="Times"/>
          <w:sz w:val="28"/>
          <w:szCs w:val="28"/>
        </w:rPr>
        <w:t xml:space="preserve"> di Arzachena (Ss) che accoglierà il pubblico nel parco del Palacongressi e alla confezione speciale della </w:t>
      </w:r>
      <w:r w:rsidRPr="007B582E">
        <w:rPr>
          <w:rFonts w:ascii="Times" w:hAnsi="Times"/>
          <w:b/>
          <w:sz w:val="28"/>
          <w:szCs w:val="28"/>
        </w:rPr>
        <w:t>cioccolata di Modica</w:t>
      </w:r>
      <w:r w:rsidRPr="007B582E">
        <w:rPr>
          <w:rFonts w:ascii="Times" w:hAnsi="Times"/>
          <w:sz w:val="28"/>
          <w:szCs w:val="28"/>
        </w:rPr>
        <w:t xml:space="preserve"> realizzata appositamente per “tourismA 2021” e dedicata al </w:t>
      </w:r>
      <w:r w:rsidRPr="007B582E">
        <w:rPr>
          <w:rFonts w:ascii="Times" w:hAnsi="Times"/>
          <w:b/>
          <w:sz w:val="28"/>
          <w:szCs w:val="28"/>
        </w:rPr>
        <w:t>700° anniversario di Dante</w:t>
      </w:r>
      <w:r w:rsidRPr="007B582E">
        <w:rPr>
          <w:rFonts w:ascii="Times" w:hAnsi="Times"/>
          <w:sz w:val="28"/>
          <w:szCs w:val="28"/>
        </w:rPr>
        <w:t>, il cui volto campeggia orgogliosamente sull’incarto.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sz w:val="28"/>
          <w:szCs w:val="28"/>
        </w:rPr>
        <w:t xml:space="preserve"> 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sz w:val="28"/>
          <w:szCs w:val="28"/>
        </w:rPr>
        <w:t xml:space="preserve">Per accedere è necessario il green pass “base” 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sz w:val="28"/>
          <w:szCs w:val="28"/>
        </w:rPr>
        <w:t xml:space="preserve">Registrazione diretta all’entrata del Palazzo dei Congressi  </w:t>
      </w:r>
      <w:r w:rsidRPr="007B582E">
        <w:rPr>
          <w:rFonts w:ascii="Times" w:hAnsi="Times"/>
          <w:sz w:val="28"/>
          <w:szCs w:val="28"/>
        </w:rPr>
        <w:br/>
        <w:t xml:space="preserve">Programma completo su: </w:t>
      </w:r>
      <w:hyperlink r:id="rId5" w:history="1">
        <w:r w:rsidRPr="007B582E">
          <w:rPr>
            <w:rStyle w:val="Collegamentoipertestuale"/>
            <w:rFonts w:ascii="Times" w:hAnsi="Times"/>
            <w:sz w:val="28"/>
            <w:szCs w:val="28"/>
          </w:rPr>
          <w:t>www.tourisma.it</w:t>
        </w:r>
      </w:hyperlink>
    </w:p>
    <w:p w:rsidR="007B582E" w:rsidRPr="007B582E" w:rsidRDefault="007B582E" w:rsidP="007B582E">
      <w:pPr>
        <w:spacing w:line="360" w:lineRule="auto"/>
        <w:rPr>
          <w:rFonts w:ascii="Times" w:hAnsi="Times"/>
          <w:i/>
          <w:sz w:val="28"/>
          <w:szCs w:val="28"/>
        </w:rPr>
      </w:pP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  <w:r w:rsidRPr="007B582E">
        <w:rPr>
          <w:rFonts w:ascii="Times" w:hAnsi="Times"/>
          <w:i/>
          <w:sz w:val="28"/>
          <w:szCs w:val="28"/>
        </w:rPr>
        <w:t>Giulia Pruneti - Responsabile Comunicazione tourismA 340. 2352222</w:t>
      </w:r>
    </w:p>
    <w:p w:rsidR="007B582E" w:rsidRPr="007B582E" w:rsidRDefault="007B582E" w:rsidP="007B582E">
      <w:pPr>
        <w:spacing w:line="360" w:lineRule="auto"/>
        <w:rPr>
          <w:rFonts w:ascii="Times" w:hAnsi="Times"/>
          <w:sz w:val="28"/>
          <w:szCs w:val="28"/>
        </w:rPr>
      </w:pPr>
    </w:p>
    <w:p w:rsidR="007B582E" w:rsidRPr="007B582E" w:rsidRDefault="007B582E" w:rsidP="007B582E">
      <w:pPr>
        <w:spacing w:line="360" w:lineRule="auto"/>
        <w:rPr>
          <w:rFonts w:ascii="Times" w:hAnsi="Times"/>
          <w:b/>
          <w:sz w:val="28"/>
          <w:szCs w:val="28"/>
          <w:u w:val="single"/>
        </w:rPr>
      </w:pPr>
    </w:p>
    <w:p w:rsidR="007B582E" w:rsidRPr="007B582E" w:rsidRDefault="007B582E" w:rsidP="007B582E">
      <w:pPr>
        <w:widowControl w:val="0"/>
        <w:autoSpaceDE w:val="0"/>
        <w:autoSpaceDN w:val="0"/>
        <w:adjustRightInd w:val="0"/>
        <w:jc w:val="right"/>
        <w:rPr>
          <w:rFonts w:ascii="Times" w:eastAsia="Cambria" w:hAnsi="Times"/>
          <w:b/>
          <w:color w:val="000000"/>
          <w:sz w:val="28"/>
        </w:rPr>
      </w:pPr>
    </w:p>
    <w:p w:rsidR="0056021F" w:rsidRPr="007B582E" w:rsidRDefault="0056021F" w:rsidP="007B582E">
      <w:pPr>
        <w:rPr>
          <w:rFonts w:ascii="Times" w:hAnsi="Times"/>
          <w:szCs w:val="28"/>
        </w:rPr>
      </w:pPr>
    </w:p>
    <w:sectPr w:rsidR="0056021F" w:rsidRPr="007B582E" w:rsidSect="00C2505B">
      <w:headerReference w:type="default" r:id="rId6"/>
      <w:footerReference w:type="default" r:id="rId7"/>
      <w:pgSz w:w="11900" w:h="16840"/>
      <w:pgMar w:top="1417" w:right="1134" w:bottom="1134" w:left="99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5B" w:rsidRPr="00113422" w:rsidRDefault="007B582E" w:rsidP="00C2505B">
    <w:pPr>
      <w:spacing w:line="210" w:lineRule="exact"/>
      <w:jc w:val="center"/>
      <w:rPr>
        <w:rFonts w:ascii="Arial" w:hAnsi="Arial"/>
        <w:color w:val="365F91"/>
        <w:sz w:val="17"/>
      </w:rPr>
    </w:pPr>
    <w:r w:rsidRPr="00113422">
      <w:rPr>
        <w:rFonts w:ascii="Arial" w:hAnsi="Arial"/>
        <w:b/>
        <w:bCs/>
        <w:color w:val="365F91"/>
        <w:sz w:val="17"/>
      </w:rPr>
      <w:t xml:space="preserve">Giunti Editore S.p.A. </w:t>
    </w:r>
    <w:r w:rsidRPr="00113422">
      <w:rPr>
        <w:rFonts w:ascii="Arial" w:hAnsi="Arial"/>
        <w:color w:val="365F91"/>
        <w:sz w:val="17"/>
      </w:rPr>
      <w:t>Via Bolognese 165, 50139 Firenze • c.</w:t>
    </w:r>
    <w:r w:rsidRPr="00113422">
      <w:rPr>
        <w:rFonts w:ascii="Arial" w:hAnsi="Arial"/>
        <w:color w:val="365F91"/>
        <w:sz w:val="17"/>
      </w:rPr>
      <w:t xml:space="preserve">f. 80009810484 </w:t>
    </w:r>
    <w:r w:rsidRPr="00113422">
      <w:rPr>
        <w:rFonts w:ascii="Arial" w:hAnsi="Arial"/>
        <w:color w:val="365F91"/>
        <w:sz w:val="16"/>
      </w:rPr>
      <w:t>•</w:t>
    </w:r>
    <w:r w:rsidRPr="00113422">
      <w:rPr>
        <w:rFonts w:ascii="Arial" w:hAnsi="Arial"/>
        <w:color w:val="365F91"/>
        <w:sz w:val="17"/>
      </w:rPr>
      <w:t xml:space="preserve"> p.i. 03314600481</w:t>
    </w:r>
  </w:p>
  <w:p w:rsidR="00C2505B" w:rsidRPr="001462BC" w:rsidRDefault="007B582E" w:rsidP="00C2505B">
    <w:pPr>
      <w:spacing w:line="210" w:lineRule="exact"/>
      <w:jc w:val="center"/>
      <w:rPr>
        <w:rFonts w:ascii="Arial" w:hAnsi="Arial"/>
        <w:color w:val="365F91"/>
        <w:sz w:val="17"/>
        <w:lang w:val="en-GB"/>
        <w:rPrChange w:id="3" w:author="Archeologia Viva" w:date="2021-03-26T13:16:00Z">
          <w:rPr>
            <w:rFonts w:ascii="Arial" w:hAnsi="Arial"/>
            <w:color w:val="365F91"/>
            <w:sz w:val="17"/>
          </w:rPr>
        </w:rPrChange>
      </w:rPr>
    </w:pPr>
    <w:r w:rsidRPr="001462BC">
      <w:rPr>
        <w:rFonts w:ascii="Arial" w:hAnsi="Arial"/>
        <w:color w:val="365F91"/>
        <w:sz w:val="17"/>
        <w:lang w:val="en-GB"/>
        <w:rPrChange w:id="4" w:author="Archeologia Viva" w:date="2021-03-26T13:16:00Z">
          <w:rPr>
            <w:rFonts w:ascii="Arial" w:hAnsi="Arial"/>
            <w:color w:val="365F91"/>
            <w:sz w:val="17"/>
          </w:rPr>
        </w:rPrChange>
      </w:rPr>
      <w:t xml:space="preserve">tel +39 055 5062302 • fax +39 055 5062 929 • info@tourisma.it </w:t>
    </w:r>
    <w:r w:rsidRPr="001462BC">
      <w:rPr>
        <w:rFonts w:ascii="Arial" w:hAnsi="Arial"/>
        <w:color w:val="365F91"/>
        <w:sz w:val="16"/>
        <w:lang w:val="en-GB"/>
        <w:rPrChange w:id="5" w:author="Archeologia Viva" w:date="2021-03-26T13:16:00Z">
          <w:rPr>
            <w:rFonts w:ascii="Arial" w:hAnsi="Arial"/>
            <w:color w:val="365F91"/>
            <w:sz w:val="16"/>
          </w:rPr>
        </w:rPrChange>
      </w:rPr>
      <w:t>•</w:t>
    </w:r>
    <w:r w:rsidRPr="001462BC">
      <w:rPr>
        <w:rFonts w:ascii="Arial" w:hAnsi="Arial"/>
        <w:color w:val="365F91"/>
        <w:sz w:val="17"/>
        <w:lang w:val="en-GB"/>
        <w:rPrChange w:id="6" w:author="Archeologia Viva" w:date="2021-03-26T13:16:00Z">
          <w:rPr>
            <w:rFonts w:ascii="Arial" w:hAnsi="Arial"/>
            <w:color w:val="365F91"/>
            <w:sz w:val="17"/>
          </w:rPr>
        </w:rPrChange>
      </w:rPr>
      <w:t xml:space="preserve"> www.tourisma.it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5B" w:rsidRDefault="007B582E" w:rsidP="00C2505B">
    <w:pPr>
      <w:pStyle w:val="Intestazione"/>
      <w:ind w:right="-717"/>
      <w:jc w:val="both"/>
    </w:pPr>
    <w:del w:id="1" w:author="Archeologia Viva" w:date="2016-03-16T09:10:00Z">
      <w:r w:rsidDel="006733C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8.65pt;height:123.35pt">
            <v:imagedata r:id="rId1" o:title="tourisma_logo_2016_cartaint"/>
          </v:shape>
        </w:pict>
      </w:r>
    </w:del>
    <w:ins w:id="2" w:author="Archeologia Viva" w:date="2018-04-19T09:30:00Z">
      <w:r>
        <w:pict>
          <v:shape id="_x0000_i1025" type="#_x0000_t75" style="width:486pt;height:88.65pt">
            <v:imagedata r:id="rId2" o:title="tourisma_new_fascia219"/>
          </v:shape>
        </w:pict>
      </w:r>
    </w:ins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32C17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78A5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F42A9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A544A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1BE15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4266B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AC290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CECF2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48E7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4B02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CEE9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doNotTrackMoves/>
  <w:defaultTabStop w:val="708"/>
  <w:hyphenationZone w:val="283"/>
  <w:characterSpacingControl w:val="doNotCompress"/>
  <w:compat/>
  <w:rsids>
    <w:rsidRoot w:val="00F67CB1"/>
    <w:rsid w:val="00012479"/>
    <w:rsid w:val="00057E0B"/>
    <w:rsid w:val="000C6E93"/>
    <w:rsid w:val="001C1E7A"/>
    <w:rsid w:val="002054D3"/>
    <w:rsid w:val="00276D0F"/>
    <w:rsid w:val="002D76B6"/>
    <w:rsid w:val="00303774"/>
    <w:rsid w:val="003400C7"/>
    <w:rsid w:val="003F5897"/>
    <w:rsid w:val="00402C4E"/>
    <w:rsid w:val="0041466B"/>
    <w:rsid w:val="00454E76"/>
    <w:rsid w:val="00492696"/>
    <w:rsid w:val="004C468E"/>
    <w:rsid w:val="00545F5C"/>
    <w:rsid w:val="0056021F"/>
    <w:rsid w:val="005C3E74"/>
    <w:rsid w:val="006037AB"/>
    <w:rsid w:val="006054A8"/>
    <w:rsid w:val="00611A56"/>
    <w:rsid w:val="006416E3"/>
    <w:rsid w:val="006972F6"/>
    <w:rsid w:val="006B48BD"/>
    <w:rsid w:val="006E282A"/>
    <w:rsid w:val="00763FAE"/>
    <w:rsid w:val="007B582E"/>
    <w:rsid w:val="00810115"/>
    <w:rsid w:val="00827C3E"/>
    <w:rsid w:val="008B61CA"/>
    <w:rsid w:val="00925CFA"/>
    <w:rsid w:val="009775AD"/>
    <w:rsid w:val="009A2173"/>
    <w:rsid w:val="00AA4B14"/>
    <w:rsid w:val="00AB754E"/>
    <w:rsid w:val="00BC4A74"/>
    <w:rsid w:val="00BD35FA"/>
    <w:rsid w:val="00BF78F8"/>
    <w:rsid w:val="00C0359C"/>
    <w:rsid w:val="00CA6EE9"/>
    <w:rsid w:val="00D0514C"/>
    <w:rsid w:val="00D71CA4"/>
    <w:rsid w:val="00DA3F5B"/>
    <w:rsid w:val="00E052EE"/>
    <w:rsid w:val="00E052EF"/>
    <w:rsid w:val="00E54BEE"/>
    <w:rsid w:val="00ED4C43"/>
    <w:rsid w:val="00EE1806"/>
    <w:rsid w:val="00F3171C"/>
    <w:rsid w:val="00F451A0"/>
    <w:rsid w:val="00F67CB1"/>
    <w:rsid w:val="00FA46E6"/>
    <w:rsid w:val="00FC2B8B"/>
    <w:rsid w:val="00FD2AC3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 Lis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14C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styleId="Collegamentoipertestuale">
    <w:name w:val="Hyperlink"/>
    <w:uiPriority w:val="99"/>
    <w:rsid w:val="0056021F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BD35FA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B582E"/>
    <w:pPr>
      <w:tabs>
        <w:tab w:val="center" w:pos="4986"/>
        <w:tab w:val="right" w:pos="9972"/>
      </w:tabs>
    </w:pPr>
    <w:rPr>
      <w:rFonts w:ascii="Times" w:eastAsia="Times" w:hAnsi="Times" w:cs="Times New Roman"/>
      <w:szCs w:val="20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B582E"/>
    <w:rPr>
      <w:rFonts w:ascii="Times" w:eastAsia="Times" w:hAnsi="Times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B582E"/>
    <w:pPr>
      <w:tabs>
        <w:tab w:val="center" w:pos="4986"/>
        <w:tab w:val="right" w:pos="9972"/>
      </w:tabs>
    </w:pPr>
    <w:rPr>
      <w:rFonts w:ascii="Times" w:eastAsia="Times" w:hAnsi="Times" w:cs="Times New Roman"/>
      <w:szCs w:val="20"/>
      <w:lang w:eastAsia="it-IT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B582E"/>
    <w:rPr>
      <w:rFonts w:ascii="Times" w:eastAsia="Times" w:hAnsi="Times" w:cs="Times New Roman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7B582E"/>
    <w:rPr>
      <w:rFonts w:ascii="Tahoma" w:eastAsia="Times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atterepredefinitoparagrafo"/>
    <w:link w:val="Testofumetto"/>
    <w:semiHidden/>
    <w:rsid w:val="007B582E"/>
    <w:rPr>
      <w:rFonts w:ascii="Tahoma" w:eastAsia="Times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B582E"/>
    <w:rPr>
      <w:rFonts w:ascii="Cambria" w:eastAsia="Cambria" w:hAnsi="Cambria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inemodulo-z">
    <w:name w:val="HTML Bottom of Form"/>
    <w:basedOn w:val="Normale"/>
    <w:next w:val="Normale"/>
    <w:link w:val="Finemodulo-zCarattere"/>
    <w:hidden/>
    <w:rsid w:val="007B582E"/>
    <w:pPr>
      <w:pBdr>
        <w:top w:val="single" w:sz="6" w:space="1" w:color="auto"/>
      </w:pBdr>
      <w:jc w:val="center"/>
    </w:pPr>
    <w:rPr>
      <w:rFonts w:ascii="Arial" w:eastAsia="Times" w:hAnsi="Arial" w:cs="Times New Roman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atterepredefinitoparagrafo"/>
    <w:link w:val="Finemodulo-z"/>
    <w:rsid w:val="007B582E"/>
    <w:rPr>
      <w:rFonts w:ascii="Arial" w:eastAsia="Times" w:hAnsi="Arial" w:cs="Times New Roman"/>
      <w:vanish/>
      <w:sz w:val="16"/>
      <w:szCs w:val="1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rsid w:val="007B582E"/>
    <w:pPr>
      <w:pBdr>
        <w:bottom w:val="single" w:sz="6" w:space="1" w:color="auto"/>
      </w:pBdr>
      <w:jc w:val="center"/>
    </w:pPr>
    <w:rPr>
      <w:rFonts w:ascii="Arial" w:eastAsia="Times" w:hAnsi="Arial" w:cs="Times New Roman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atterepredefinitoparagrafo"/>
    <w:link w:val="Iniziomodulo-z"/>
    <w:rsid w:val="007B582E"/>
    <w:rPr>
      <w:rFonts w:ascii="Arial" w:eastAsia="Times" w:hAnsi="Arial" w:cs="Times New Roman"/>
      <w:vanish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rsid w:val="007B582E"/>
    <w:pPr>
      <w:spacing w:after="120"/>
    </w:pPr>
    <w:rPr>
      <w:rFonts w:ascii="Times" w:eastAsia="Times" w:hAnsi="Times" w:cs="Times New Roman"/>
      <w:szCs w:val="20"/>
      <w:lang w:eastAsia="it-IT"/>
    </w:rPr>
  </w:style>
  <w:style w:type="character" w:customStyle="1" w:styleId="CorpodeltestoCarattere">
    <w:name w:val="Corpo del testo Carattere"/>
    <w:basedOn w:val="Caratterepredefinitoparagrafo"/>
    <w:link w:val="Corpodeltesto"/>
    <w:rsid w:val="007B582E"/>
    <w:rPr>
      <w:rFonts w:ascii="Times" w:eastAsia="Times" w:hAnsi="Times" w:cs="Times New Roman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ourisma.it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903</Words>
  <Characters>5152</Characters>
  <Application>Microsoft Macintosh Word</Application>
  <DocSecurity>0</DocSecurity>
  <Lines>95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Archeologia Viva</cp:lastModifiedBy>
  <cp:revision>27</cp:revision>
  <dcterms:created xsi:type="dcterms:W3CDTF">2021-12-06T11:55:00Z</dcterms:created>
  <dcterms:modified xsi:type="dcterms:W3CDTF">2021-12-08T10:50:00Z</dcterms:modified>
</cp:coreProperties>
</file>